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A23" w14:textId="77777777" w:rsidR="00507A7D" w:rsidRDefault="001E142D">
      <w:pPr>
        <w:spacing w:line="360" w:lineRule="auto"/>
        <w:ind w:firstLineChars="0" w:firstLine="0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附件</w:t>
      </w:r>
      <w:r>
        <w:rPr>
          <w:rFonts w:ascii="宋体" w:hAnsi="宋体" w:hint="eastAsia"/>
          <w:b/>
          <w:szCs w:val="28"/>
        </w:rPr>
        <w:t>4</w:t>
      </w:r>
    </w:p>
    <w:p w14:paraId="04752FA2" w14:textId="2238A8B5" w:rsidR="00507A7D" w:rsidRDefault="001E142D">
      <w:pPr>
        <w:spacing w:line="360" w:lineRule="auto"/>
        <w:ind w:firstLine="643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《</w:t>
      </w:r>
      <w:r>
        <w:rPr>
          <w:rFonts w:ascii="黑体" w:eastAsia="黑体" w:hAnsi="黑体" w:hint="eastAsia"/>
          <w:b/>
          <w:sz w:val="32"/>
          <w:szCs w:val="28"/>
        </w:rPr>
        <w:t>20</w:t>
      </w:r>
      <w:r>
        <w:rPr>
          <w:rFonts w:ascii="黑体" w:eastAsia="黑体" w:hAnsi="黑体"/>
          <w:b/>
          <w:sz w:val="32"/>
          <w:szCs w:val="28"/>
        </w:rPr>
        <w:t>2</w:t>
      </w:r>
      <w:r w:rsidR="00666E64">
        <w:rPr>
          <w:rFonts w:ascii="黑体" w:eastAsia="黑体" w:hAnsi="黑体"/>
          <w:b/>
          <w:sz w:val="32"/>
          <w:szCs w:val="28"/>
        </w:rPr>
        <w:t>1</w:t>
      </w:r>
      <w:r>
        <w:rPr>
          <w:rFonts w:ascii="黑体" w:eastAsia="黑体" w:hAnsi="黑体" w:hint="eastAsia"/>
          <w:b/>
          <w:sz w:val="32"/>
          <w:szCs w:val="28"/>
        </w:rPr>
        <w:t>年度天津市银行业社会责任报告》</w:t>
      </w:r>
    </w:p>
    <w:p w14:paraId="1EB11160" w14:textId="77777777" w:rsidR="00507A7D" w:rsidRDefault="001E142D">
      <w:pPr>
        <w:spacing w:line="360" w:lineRule="auto"/>
        <w:ind w:firstLine="643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定性材料报送模板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6655"/>
      </w:tblGrid>
      <w:tr w:rsidR="00507A7D" w14:paraId="1DB40DF2" w14:textId="77777777">
        <w:tc>
          <w:tcPr>
            <w:tcW w:w="8522" w:type="dxa"/>
            <w:gridSpan w:val="2"/>
            <w:shd w:val="clear" w:color="auto" w:fill="auto"/>
          </w:tcPr>
          <w:p w14:paraId="09F45A35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定性材料填报说明：</w:t>
            </w:r>
          </w:p>
          <w:p w14:paraId="7E355DEB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  <w:r>
              <w:rPr>
                <w:rFonts w:ascii="宋体" w:hAnsi="宋体" w:hint="eastAsia"/>
                <w:szCs w:val="28"/>
              </w:rPr>
              <w:t>．文字材料请直接粘贴在此</w:t>
            </w:r>
            <w:r>
              <w:rPr>
                <w:rFonts w:ascii="宋体" w:hAnsi="宋体" w:hint="eastAsia"/>
                <w:szCs w:val="28"/>
              </w:rPr>
              <w:t>word</w:t>
            </w:r>
            <w:r>
              <w:rPr>
                <w:rFonts w:ascii="宋体" w:hAnsi="宋体" w:hint="eastAsia"/>
                <w:szCs w:val="28"/>
              </w:rPr>
              <w:t>文件中相应指标的方框内；</w:t>
            </w:r>
          </w:p>
          <w:p w14:paraId="60610930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  <w:r>
              <w:rPr>
                <w:rFonts w:ascii="宋体" w:hAnsi="宋体" w:hint="eastAsia"/>
                <w:szCs w:val="28"/>
              </w:rPr>
              <w:t>．请单独提供</w:t>
            </w:r>
            <w:r>
              <w:rPr>
                <w:rFonts w:ascii="宋体" w:hAnsi="宋体" w:hint="eastAsia"/>
                <w:b/>
                <w:color w:val="FF0000"/>
                <w:szCs w:val="28"/>
              </w:rPr>
              <w:t>1MB</w:t>
            </w:r>
            <w:r>
              <w:rPr>
                <w:rFonts w:ascii="宋体" w:hAnsi="宋体" w:hint="eastAsia"/>
                <w:b/>
                <w:color w:val="FF0000"/>
                <w:szCs w:val="28"/>
              </w:rPr>
              <w:t>以上</w:t>
            </w:r>
            <w:r>
              <w:rPr>
                <w:rFonts w:ascii="宋体" w:hAnsi="宋体" w:hint="eastAsia"/>
                <w:szCs w:val="28"/>
              </w:rPr>
              <w:t>高清晰、美观的图片文件，请勿粘贴在此</w:t>
            </w:r>
            <w:r>
              <w:rPr>
                <w:rFonts w:ascii="宋体" w:hAnsi="宋体" w:hint="eastAsia"/>
                <w:szCs w:val="28"/>
              </w:rPr>
              <w:t>word</w:t>
            </w:r>
            <w:r>
              <w:rPr>
                <w:rFonts w:ascii="宋体" w:hAnsi="宋体" w:hint="eastAsia"/>
                <w:szCs w:val="28"/>
              </w:rPr>
              <w:t>文件内；</w:t>
            </w:r>
          </w:p>
          <w:p w14:paraId="05AA6A5B" w14:textId="712EA0E1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  <w:r>
              <w:rPr>
                <w:rFonts w:ascii="宋体" w:hAnsi="宋体" w:hint="eastAsia"/>
                <w:szCs w:val="28"/>
              </w:rPr>
              <w:t>．文字材料中的数据必须截至</w:t>
            </w:r>
            <w:r>
              <w:rPr>
                <w:rFonts w:ascii="宋体" w:hAnsi="宋体" w:hint="eastAsia"/>
                <w:szCs w:val="28"/>
              </w:rPr>
              <w:t>20</w:t>
            </w:r>
            <w:r>
              <w:rPr>
                <w:rFonts w:ascii="宋体" w:hAnsi="宋体"/>
                <w:szCs w:val="28"/>
              </w:rPr>
              <w:t>2</w:t>
            </w:r>
            <w:r w:rsidR="00666E64">
              <w:rPr>
                <w:rFonts w:ascii="宋体" w:hAnsi="宋体"/>
                <w:szCs w:val="28"/>
              </w:rPr>
              <w:t>1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>12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>31</w:t>
            </w:r>
            <w:r>
              <w:rPr>
                <w:rFonts w:ascii="宋体" w:hAnsi="宋体" w:hint="eastAsia"/>
                <w:szCs w:val="28"/>
              </w:rPr>
              <w:t>日；</w:t>
            </w:r>
          </w:p>
          <w:p w14:paraId="75BED875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b/>
                <w:color w:val="FF0000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  <w:r>
              <w:rPr>
                <w:rFonts w:ascii="宋体" w:hAnsi="宋体" w:hint="eastAsia"/>
                <w:szCs w:val="28"/>
              </w:rPr>
              <w:t>．</w:t>
            </w:r>
            <w:r>
              <w:rPr>
                <w:rFonts w:ascii="宋体" w:hAnsi="宋体" w:hint="eastAsia"/>
                <w:b/>
                <w:color w:val="FF0000"/>
                <w:szCs w:val="28"/>
              </w:rPr>
              <w:t>请勿修改文件格式、标题及指标内容</w:t>
            </w:r>
          </w:p>
          <w:p w14:paraId="3582F192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5</w:t>
            </w:r>
            <w:r>
              <w:rPr>
                <w:rFonts w:ascii="宋体" w:hAnsi="宋体" w:hint="eastAsia"/>
                <w:szCs w:val="28"/>
              </w:rPr>
              <w:t>．请酌情提供</w:t>
            </w:r>
            <w:proofErr w:type="gramStart"/>
            <w:r>
              <w:rPr>
                <w:rFonts w:ascii="宋体" w:hAnsi="宋体" w:hint="eastAsia"/>
                <w:szCs w:val="28"/>
              </w:rPr>
              <w:t>贵机构</w:t>
            </w:r>
            <w:proofErr w:type="gramEnd"/>
            <w:r>
              <w:rPr>
                <w:rFonts w:ascii="宋体" w:hAnsi="宋体" w:hint="eastAsia"/>
                <w:szCs w:val="28"/>
              </w:rPr>
              <w:t>认为能够体现社会责任工作的其他重要材料；</w:t>
            </w:r>
          </w:p>
          <w:p w14:paraId="7B7A4B9F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  <w:r>
              <w:rPr>
                <w:rFonts w:ascii="宋体" w:hAnsi="宋体" w:hint="eastAsia"/>
                <w:szCs w:val="28"/>
              </w:rPr>
              <w:t>．以下指标的</w:t>
            </w:r>
            <w:r>
              <w:rPr>
                <w:rFonts w:ascii="宋体" w:hAnsi="宋体" w:hint="eastAsia"/>
                <w:szCs w:val="28"/>
              </w:rPr>
              <w:t>Excel</w:t>
            </w:r>
            <w:r>
              <w:rPr>
                <w:rFonts w:ascii="宋体" w:hAnsi="宋体" w:hint="eastAsia"/>
                <w:szCs w:val="28"/>
              </w:rPr>
              <w:t>格式文件请参见</w:t>
            </w:r>
            <w:r>
              <w:rPr>
                <w:rFonts w:ascii="宋体" w:hAnsi="宋体" w:hint="eastAsia"/>
                <w:b/>
                <w:szCs w:val="28"/>
              </w:rPr>
              <w:t>附件</w:t>
            </w:r>
            <w:r>
              <w:rPr>
                <w:rFonts w:ascii="宋体" w:hAnsi="宋体" w:hint="eastAsia"/>
                <w:b/>
                <w:szCs w:val="28"/>
              </w:rPr>
              <w:t>2</w:t>
            </w:r>
            <w:r>
              <w:rPr>
                <w:rFonts w:ascii="宋体" w:hAnsi="宋体" w:hint="eastAsia"/>
                <w:b/>
                <w:szCs w:val="28"/>
              </w:rPr>
              <w:t>表</w:t>
            </w:r>
            <w:r>
              <w:rPr>
                <w:rFonts w:ascii="宋体" w:hAnsi="宋体" w:hint="eastAsia"/>
                <w:b/>
                <w:szCs w:val="28"/>
              </w:rPr>
              <w:t>2</w:t>
            </w:r>
            <w:r>
              <w:rPr>
                <w:rFonts w:ascii="宋体" w:hAnsi="宋体" w:hint="eastAsia"/>
                <w:szCs w:val="28"/>
              </w:rPr>
              <w:t>。</w:t>
            </w:r>
          </w:p>
        </w:tc>
      </w:tr>
      <w:tr w:rsidR="00507A7D" w14:paraId="721E94D6" w14:textId="77777777">
        <w:tc>
          <w:tcPr>
            <w:tcW w:w="1668" w:type="dxa"/>
            <w:shd w:val="clear" w:color="auto" w:fill="auto"/>
          </w:tcPr>
          <w:p w14:paraId="1F87C812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填报机构：</w:t>
            </w:r>
          </w:p>
        </w:tc>
        <w:tc>
          <w:tcPr>
            <w:tcW w:w="6854" w:type="dxa"/>
            <w:shd w:val="clear" w:color="auto" w:fill="auto"/>
          </w:tcPr>
          <w:p w14:paraId="37131522" w14:textId="77777777" w:rsidR="00507A7D" w:rsidRDefault="00507A7D">
            <w:pPr>
              <w:spacing w:line="360" w:lineRule="auto"/>
              <w:ind w:firstLine="562"/>
              <w:rPr>
                <w:rFonts w:ascii="宋体" w:hAnsi="宋体"/>
                <w:b/>
                <w:szCs w:val="28"/>
              </w:rPr>
            </w:pPr>
          </w:p>
        </w:tc>
      </w:tr>
      <w:tr w:rsidR="00507A7D" w14:paraId="59B64804" w14:textId="77777777">
        <w:tc>
          <w:tcPr>
            <w:tcW w:w="1668" w:type="dxa"/>
            <w:shd w:val="clear" w:color="auto" w:fill="auto"/>
          </w:tcPr>
          <w:p w14:paraId="1A40CDA1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填报人：</w:t>
            </w:r>
          </w:p>
        </w:tc>
        <w:tc>
          <w:tcPr>
            <w:tcW w:w="6854" w:type="dxa"/>
            <w:shd w:val="clear" w:color="auto" w:fill="auto"/>
          </w:tcPr>
          <w:p w14:paraId="431D64F1" w14:textId="77777777" w:rsidR="00507A7D" w:rsidRDefault="00507A7D">
            <w:pPr>
              <w:spacing w:line="360" w:lineRule="auto"/>
              <w:ind w:firstLine="562"/>
              <w:rPr>
                <w:rFonts w:ascii="宋体" w:hAnsi="宋体"/>
                <w:b/>
                <w:szCs w:val="28"/>
              </w:rPr>
            </w:pPr>
          </w:p>
        </w:tc>
      </w:tr>
      <w:tr w:rsidR="00507A7D" w14:paraId="40A4BB6E" w14:textId="77777777">
        <w:tc>
          <w:tcPr>
            <w:tcW w:w="1668" w:type="dxa"/>
            <w:shd w:val="clear" w:color="auto" w:fill="auto"/>
          </w:tcPr>
          <w:p w14:paraId="40F5B2D2" w14:textId="77777777" w:rsidR="00507A7D" w:rsidRDefault="001E142D">
            <w:pPr>
              <w:spacing w:line="360" w:lineRule="auto"/>
              <w:ind w:firstLineChars="0" w:firstLine="0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审核人：</w:t>
            </w:r>
          </w:p>
        </w:tc>
        <w:tc>
          <w:tcPr>
            <w:tcW w:w="6854" w:type="dxa"/>
            <w:shd w:val="clear" w:color="auto" w:fill="auto"/>
          </w:tcPr>
          <w:p w14:paraId="2CD9F550" w14:textId="77777777" w:rsidR="00507A7D" w:rsidRDefault="00507A7D">
            <w:pPr>
              <w:spacing w:line="360" w:lineRule="auto"/>
              <w:ind w:firstLine="562"/>
              <w:rPr>
                <w:rFonts w:ascii="宋体" w:hAnsi="宋体"/>
                <w:b/>
                <w:szCs w:val="28"/>
              </w:rPr>
            </w:pPr>
          </w:p>
        </w:tc>
      </w:tr>
    </w:tbl>
    <w:p w14:paraId="0AB73BBD" w14:textId="77777777" w:rsidR="00507A7D" w:rsidRDefault="001E142D">
      <w:pPr>
        <w:widowControl/>
        <w:ind w:firstLine="562"/>
        <w:jc w:val="left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br w:type="page"/>
      </w:r>
    </w:p>
    <w:p w14:paraId="3C7F8CC4" w14:textId="77777777" w:rsidR="00F31B38" w:rsidRDefault="00F31B38">
      <w:pPr>
        <w:pStyle w:val="1"/>
        <w:spacing w:before="156" w:after="156"/>
      </w:pPr>
      <w:r w:rsidRPr="00F31B38">
        <w:rPr>
          <w:rFonts w:hint="eastAsia"/>
        </w:rPr>
        <w:lastRenderedPageBreak/>
        <w:t>专题</w:t>
      </w:r>
      <w:r w:rsidRPr="00F31B38">
        <w:rPr>
          <w:rFonts w:hint="eastAsia"/>
        </w:rPr>
        <w:t>1</w:t>
      </w:r>
      <w:r w:rsidRPr="00F31B38">
        <w:rPr>
          <w:rFonts w:hint="eastAsia"/>
        </w:rPr>
        <w:t>：严防疫情风险，保障业务连续</w:t>
      </w:r>
    </w:p>
    <w:p w14:paraId="442FDE10" w14:textId="7777777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>
        <w:rPr>
          <w:rFonts w:ascii="宋体" w:hAnsi="宋体" w:hint="eastAsia"/>
          <w:b/>
          <w:szCs w:val="28"/>
        </w:rPr>
        <w:t>：共筑疫情防护安全网</w:t>
      </w:r>
    </w:p>
    <w:p w14:paraId="1A87E9DA" w14:textId="77777777" w:rsidR="00F31B38" w:rsidRDefault="00F31B38">
      <w:pPr>
        <w:ind w:firstLine="560"/>
      </w:pPr>
      <w:r w:rsidRPr="00F31B38">
        <w:rPr>
          <w:rFonts w:hint="eastAsia"/>
        </w:rPr>
        <w:t>在疫情期间确保防疫防护、助力疫情治理的相关情况，包括但不限于：做好办公场所重点环节、重点部位、重点人员的检测和防护，做好自身防控、关心</w:t>
      </w:r>
      <w:proofErr w:type="gramStart"/>
      <w:r w:rsidRPr="00F31B38">
        <w:rPr>
          <w:rFonts w:hint="eastAsia"/>
        </w:rPr>
        <w:t>关爱员工</w:t>
      </w:r>
      <w:proofErr w:type="gramEnd"/>
      <w:r w:rsidRPr="00F31B38">
        <w:rPr>
          <w:rFonts w:hint="eastAsia"/>
        </w:rPr>
        <w:t>与客户；配备防疫设备和用品，对办公及营业场所进行消毒消杀，严控人员密度，防范聚集风险等。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66D82D75" w14:textId="77777777" w:rsidTr="00F31B38">
        <w:tc>
          <w:tcPr>
            <w:tcW w:w="8296" w:type="dxa"/>
            <w:shd w:val="clear" w:color="auto" w:fill="auto"/>
          </w:tcPr>
          <w:p w14:paraId="32BC296A" w14:textId="77777777" w:rsidR="00507A7D" w:rsidRDefault="00507A7D">
            <w:pPr>
              <w:ind w:firstLineChars="0" w:firstLine="0"/>
            </w:pPr>
          </w:p>
          <w:p w14:paraId="778D9342" w14:textId="77777777" w:rsidR="00507A7D" w:rsidRDefault="00507A7D">
            <w:pPr>
              <w:ind w:firstLineChars="0" w:firstLine="0"/>
            </w:pPr>
          </w:p>
          <w:p w14:paraId="0D573D52" w14:textId="77777777" w:rsidR="00507A7D" w:rsidRDefault="00507A7D">
            <w:pPr>
              <w:ind w:firstLineChars="0" w:firstLine="0"/>
            </w:pPr>
          </w:p>
        </w:tc>
      </w:tr>
    </w:tbl>
    <w:p w14:paraId="0E54C3F7" w14:textId="77777777" w:rsidR="00507A7D" w:rsidRDefault="00507A7D">
      <w:pPr>
        <w:ind w:firstLine="560"/>
      </w:pPr>
    </w:p>
    <w:p w14:paraId="64EE81C4" w14:textId="7777777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 w:hint="eastAsia"/>
          <w:b/>
          <w:szCs w:val="28"/>
        </w:rPr>
        <w:t>2</w:t>
      </w:r>
      <w:r>
        <w:rPr>
          <w:rFonts w:ascii="宋体" w:hAnsi="宋体" w:hint="eastAsia"/>
          <w:b/>
          <w:szCs w:val="28"/>
        </w:rPr>
        <w:t>：确保疫情期间平稳服务</w:t>
      </w:r>
    </w:p>
    <w:p w14:paraId="2CF52E65" w14:textId="79DE97BC" w:rsidR="00507A7D" w:rsidRDefault="00F31B38">
      <w:pPr>
        <w:ind w:firstLine="560"/>
      </w:pPr>
      <w:r w:rsidRPr="00F31B38">
        <w:rPr>
          <w:rFonts w:hint="eastAsia"/>
        </w:rPr>
        <w:t>在确保疫情期间持续为客户提供金融服务开展的主要举措，包括但不限于：做好网点人员防护，在网点推行“无接触”式服务模式；对现金、凭证以及其他物品的消毒处理；引导客户线上办理业务；在网点开展防疫宣传，提升客户防疫安全意识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95B259B" w14:textId="77777777">
        <w:tc>
          <w:tcPr>
            <w:tcW w:w="8296" w:type="dxa"/>
            <w:shd w:val="clear" w:color="auto" w:fill="auto"/>
          </w:tcPr>
          <w:p w14:paraId="5501ABA3" w14:textId="77777777" w:rsidR="00507A7D" w:rsidRDefault="00507A7D">
            <w:pPr>
              <w:ind w:firstLineChars="0" w:firstLine="0"/>
            </w:pPr>
          </w:p>
          <w:p w14:paraId="3C2268FA" w14:textId="77777777" w:rsidR="00507A7D" w:rsidRDefault="00507A7D">
            <w:pPr>
              <w:ind w:firstLineChars="0" w:firstLine="0"/>
            </w:pPr>
          </w:p>
          <w:p w14:paraId="0F2213B8" w14:textId="77777777" w:rsidR="00507A7D" w:rsidRDefault="00507A7D">
            <w:pPr>
              <w:ind w:firstLineChars="0" w:firstLine="0"/>
            </w:pPr>
          </w:p>
        </w:tc>
      </w:tr>
    </w:tbl>
    <w:p w14:paraId="28BE61C9" w14:textId="77777777" w:rsidR="00507A7D" w:rsidRDefault="00507A7D">
      <w:pPr>
        <w:ind w:firstLine="560"/>
      </w:pPr>
    </w:p>
    <w:p w14:paraId="2ABA1185" w14:textId="7777777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：疫情防控金融支持</w:t>
      </w:r>
    </w:p>
    <w:p w14:paraId="3F3EE951" w14:textId="16AD1B9E" w:rsidR="00507A7D" w:rsidRDefault="00F31B38">
      <w:pPr>
        <w:ind w:firstLine="560"/>
      </w:pPr>
      <w:r w:rsidRPr="00F31B38">
        <w:rPr>
          <w:rFonts w:hint="eastAsia"/>
        </w:rPr>
        <w:t>疫情防控期间加大对金融支持的相关情况，如：通过开通绿色通道、扩大贷款利率授权、简化流程等举措，加大对接疫情防控重点保障名单企业的金融支持；保障医疗机构和相关企业的资金收付汇划和现金支取业务，确保收付结算畅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91B7FEC" w14:textId="77777777">
        <w:tc>
          <w:tcPr>
            <w:tcW w:w="8522" w:type="dxa"/>
            <w:shd w:val="clear" w:color="auto" w:fill="auto"/>
          </w:tcPr>
          <w:p w14:paraId="6B89A5A2" w14:textId="77777777" w:rsidR="00507A7D" w:rsidRDefault="00507A7D">
            <w:pPr>
              <w:ind w:firstLineChars="0" w:firstLine="0"/>
            </w:pPr>
          </w:p>
          <w:p w14:paraId="1AA4368F" w14:textId="77777777" w:rsidR="00507A7D" w:rsidRDefault="00507A7D">
            <w:pPr>
              <w:ind w:firstLineChars="0" w:firstLine="0"/>
            </w:pPr>
          </w:p>
          <w:p w14:paraId="28CDC56C" w14:textId="77777777" w:rsidR="00507A7D" w:rsidRDefault="00507A7D">
            <w:pPr>
              <w:ind w:firstLineChars="0" w:firstLine="0"/>
            </w:pPr>
          </w:p>
        </w:tc>
      </w:tr>
    </w:tbl>
    <w:p w14:paraId="04712B17" w14:textId="77777777" w:rsidR="00507A7D" w:rsidRDefault="00507A7D">
      <w:pPr>
        <w:ind w:firstLine="560"/>
      </w:pPr>
    </w:p>
    <w:p w14:paraId="048EC2F6" w14:textId="42ED5BA4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31B38"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：落实“六稳六保”工作任务</w:t>
      </w:r>
    </w:p>
    <w:p w14:paraId="73DA1448" w14:textId="6968B090" w:rsidR="00507A7D" w:rsidRDefault="00F31B38">
      <w:pPr>
        <w:ind w:firstLine="560"/>
      </w:pPr>
      <w:r w:rsidRPr="00F31B38">
        <w:rPr>
          <w:rFonts w:hint="eastAsia"/>
        </w:rPr>
        <w:t>继续落实“六稳六保”相关政策，加大相关领域加大金融支持的</w:t>
      </w:r>
      <w:r w:rsidRPr="00F31B38">
        <w:rPr>
          <w:rFonts w:hint="eastAsia"/>
        </w:rPr>
        <w:lastRenderedPageBreak/>
        <w:t>相关情况，可介绍针对“六稳六保”制定或遵循的政策或指引；从细分方面提供典型案例：稳就业、稳金融、稳外贸、稳外资、稳投资、稳预期；</w:t>
      </w:r>
      <w:proofErr w:type="gramStart"/>
      <w:r w:rsidRPr="00F31B38">
        <w:rPr>
          <w:rFonts w:hint="eastAsia"/>
        </w:rPr>
        <w:t>保居民</w:t>
      </w:r>
      <w:proofErr w:type="gramEnd"/>
      <w:r w:rsidRPr="00F31B38">
        <w:rPr>
          <w:rFonts w:hint="eastAsia"/>
        </w:rPr>
        <w:t>就业、保基本民生、保市场主体、保粮食能源安全、</w:t>
      </w:r>
      <w:proofErr w:type="gramStart"/>
      <w:r w:rsidRPr="00F31B38">
        <w:rPr>
          <w:rFonts w:hint="eastAsia"/>
        </w:rPr>
        <w:t>保产业链供应</w:t>
      </w:r>
      <w:proofErr w:type="gramEnd"/>
      <w:r w:rsidRPr="00F31B38">
        <w:rPr>
          <w:rFonts w:hint="eastAsia"/>
        </w:rPr>
        <w:t>链稳定、</w:t>
      </w:r>
      <w:proofErr w:type="gramStart"/>
      <w:r w:rsidRPr="00F31B38">
        <w:rPr>
          <w:rFonts w:hint="eastAsia"/>
        </w:rPr>
        <w:t>保基层</w:t>
      </w:r>
      <w:proofErr w:type="gramEnd"/>
      <w:r w:rsidRPr="00F31B38">
        <w:rPr>
          <w:rFonts w:hint="eastAsia"/>
        </w:rPr>
        <w:t>运转。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17FAB5F" w14:textId="77777777">
        <w:tc>
          <w:tcPr>
            <w:tcW w:w="8296" w:type="dxa"/>
            <w:shd w:val="clear" w:color="auto" w:fill="auto"/>
          </w:tcPr>
          <w:p w14:paraId="104901D9" w14:textId="77777777" w:rsidR="00507A7D" w:rsidRDefault="00507A7D">
            <w:pPr>
              <w:ind w:firstLineChars="0" w:firstLine="0"/>
            </w:pPr>
          </w:p>
          <w:p w14:paraId="5BD8A6B1" w14:textId="77777777" w:rsidR="00507A7D" w:rsidRDefault="00507A7D">
            <w:pPr>
              <w:ind w:firstLineChars="0" w:firstLine="0"/>
            </w:pPr>
          </w:p>
        </w:tc>
      </w:tr>
    </w:tbl>
    <w:p w14:paraId="39DE1189" w14:textId="77777777" w:rsidR="00507A7D" w:rsidRDefault="00507A7D">
      <w:pPr>
        <w:ind w:firstLineChars="221" w:firstLine="619"/>
      </w:pPr>
    </w:p>
    <w:p w14:paraId="17538D30" w14:textId="71EADA3D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31B38">
        <w:rPr>
          <w:rFonts w:ascii="宋体" w:hAnsi="宋体"/>
          <w:b/>
          <w:szCs w:val="28"/>
        </w:rPr>
        <w:t>5</w:t>
      </w:r>
      <w:r>
        <w:rPr>
          <w:rFonts w:ascii="宋体" w:hAnsi="宋体" w:hint="eastAsia"/>
          <w:b/>
          <w:szCs w:val="28"/>
        </w:rPr>
        <w:t>：开展疫情捐赠救助</w:t>
      </w:r>
    </w:p>
    <w:p w14:paraId="7B5C2ACC" w14:textId="7D80A252" w:rsidR="00507A7D" w:rsidRDefault="00747E25">
      <w:pPr>
        <w:ind w:firstLine="560"/>
      </w:pPr>
      <w:r w:rsidRPr="00747E25">
        <w:rPr>
          <w:rFonts w:hint="eastAsia"/>
        </w:rPr>
        <w:t>在疫情期间贵单位和员工开展捐款捐物的相关情况，包括但不限于：疫情严重地区、当地社区；医疗机构、医务人员等。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596F67FC" w14:textId="77777777">
        <w:tc>
          <w:tcPr>
            <w:tcW w:w="8522" w:type="dxa"/>
            <w:shd w:val="clear" w:color="auto" w:fill="auto"/>
          </w:tcPr>
          <w:p w14:paraId="19E2D570" w14:textId="77777777" w:rsidR="00507A7D" w:rsidRDefault="00507A7D">
            <w:pPr>
              <w:ind w:firstLineChars="0" w:firstLine="0"/>
            </w:pPr>
          </w:p>
          <w:p w14:paraId="2E22F0F2" w14:textId="77777777" w:rsidR="00507A7D" w:rsidRDefault="00507A7D">
            <w:pPr>
              <w:ind w:firstLineChars="0" w:firstLine="0"/>
            </w:pPr>
          </w:p>
          <w:p w14:paraId="0D8243CB" w14:textId="77777777" w:rsidR="00507A7D" w:rsidRDefault="00507A7D">
            <w:pPr>
              <w:ind w:firstLineChars="0" w:firstLine="0"/>
            </w:pPr>
          </w:p>
        </w:tc>
      </w:tr>
    </w:tbl>
    <w:p w14:paraId="21F512F4" w14:textId="77777777" w:rsidR="00507A7D" w:rsidRDefault="00507A7D">
      <w:pPr>
        <w:ind w:firstLineChars="221" w:firstLine="619"/>
      </w:pPr>
    </w:p>
    <w:p w14:paraId="6333E64B" w14:textId="77777777" w:rsidR="00747E25" w:rsidRDefault="00747E25">
      <w:pPr>
        <w:pStyle w:val="1"/>
        <w:spacing w:before="156" w:after="156"/>
      </w:pPr>
      <w:r w:rsidRPr="00747E25">
        <w:rPr>
          <w:rFonts w:hint="eastAsia"/>
        </w:rPr>
        <w:t>专题</w:t>
      </w:r>
      <w:r w:rsidRPr="00747E25">
        <w:rPr>
          <w:rFonts w:hint="eastAsia"/>
        </w:rPr>
        <w:t>2</w:t>
      </w:r>
      <w:r w:rsidRPr="00747E25">
        <w:rPr>
          <w:rFonts w:hint="eastAsia"/>
        </w:rPr>
        <w:t>：坚持党建引领，筑牢发展基石</w:t>
      </w:r>
    </w:p>
    <w:p w14:paraId="540E8C30" w14:textId="5757712D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747E25">
        <w:rPr>
          <w:rFonts w:ascii="宋体" w:hAnsi="宋体"/>
          <w:b/>
          <w:szCs w:val="28"/>
        </w:rPr>
        <w:t>6</w:t>
      </w:r>
      <w:r>
        <w:rPr>
          <w:rFonts w:ascii="宋体" w:hAnsi="宋体" w:hint="eastAsia"/>
          <w:b/>
          <w:szCs w:val="28"/>
        </w:rPr>
        <w:t>：深化党建引领</w:t>
      </w:r>
    </w:p>
    <w:p w14:paraId="4D24EA20" w14:textId="77777777" w:rsidR="00507A7D" w:rsidRDefault="001E142D">
      <w:pPr>
        <w:ind w:firstLine="560"/>
      </w:pPr>
      <w:r>
        <w:rPr>
          <w:rFonts w:hint="eastAsia"/>
        </w:rPr>
        <w:t>开展党建工作的管理政策、方法及成效，党建工作体系，以及开展党员学习教育的主要举措、成效、典型活动案例和图片。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4C2A8D6" w14:textId="77777777">
        <w:tc>
          <w:tcPr>
            <w:tcW w:w="8296" w:type="dxa"/>
            <w:shd w:val="clear" w:color="auto" w:fill="auto"/>
          </w:tcPr>
          <w:p w14:paraId="1C369B8E" w14:textId="77777777" w:rsidR="00507A7D" w:rsidRDefault="00507A7D">
            <w:pPr>
              <w:ind w:firstLineChars="0" w:firstLine="0"/>
            </w:pPr>
          </w:p>
          <w:p w14:paraId="75FA4676" w14:textId="77777777" w:rsidR="00507A7D" w:rsidRDefault="00507A7D">
            <w:pPr>
              <w:ind w:firstLineChars="0" w:firstLine="0"/>
            </w:pPr>
          </w:p>
          <w:p w14:paraId="1D6E1FB2" w14:textId="77777777" w:rsidR="00507A7D" w:rsidRDefault="00507A7D">
            <w:pPr>
              <w:ind w:firstLineChars="0" w:firstLine="0"/>
            </w:pPr>
          </w:p>
        </w:tc>
      </w:tr>
    </w:tbl>
    <w:p w14:paraId="5AD3E3EB" w14:textId="77777777" w:rsidR="00507A7D" w:rsidRDefault="00507A7D">
      <w:pPr>
        <w:ind w:firstLineChars="71" w:firstLine="199"/>
      </w:pPr>
    </w:p>
    <w:p w14:paraId="0DDBA7D5" w14:textId="534E3ADE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121326">
        <w:rPr>
          <w:rFonts w:ascii="宋体" w:hAnsi="宋体"/>
          <w:b/>
          <w:szCs w:val="28"/>
        </w:rPr>
        <w:t>7</w:t>
      </w:r>
      <w:r>
        <w:rPr>
          <w:rFonts w:ascii="宋体" w:hAnsi="宋体" w:hint="eastAsia"/>
          <w:b/>
          <w:szCs w:val="28"/>
        </w:rPr>
        <w:t>：加强廉洁建设</w:t>
      </w:r>
    </w:p>
    <w:p w14:paraId="3EC25AB7" w14:textId="77777777" w:rsidR="00507A7D" w:rsidRDefault="001E142D">
      <w:pPr>
        <w:ind w:firstLine="560"/>
      </w:pPr>
      <w:r>
        <w:rPr>
          <w:rFonts w:hint="eastAsia"/>
        </w:rPr>
        <w:t>在廉洁、反腐败方面遵循的制度和政策，以及相关的重点举措：如，反腐倡廉制度的确立及执行情况；反腐败问责和监管问责机制；反腐倡廉各项工作措施，如开展相关培训、加强监督等。</w:t>
      </w:r>
      <w:bookmarkStart w:id="0" w:name="_Hlk655099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CE70185" w14:textId="77777777">
        <w:tc>
          <w:tcPr>
            <w:tcW w:w="8296" w:type="dxa"/>
            <w:shd w:val="clear" w:color="auto" w:fill="auto"/>
          </w:tcPr>
          <w:p w14:paraId="411EEB22" w14:textId="77777777" w:rsidR="00507A7D" w:rsidRDefault="00507A7D">
            <w:pPr>
              <w:ind w:firstLineChars="0" w:firstLine="0"/>
            </w:pPr>
          </w:p>
          <w:p w14:paraId="5A2F4A39" w14:textId="77777777" w:rsidR="00507A7D" w:rsidRDefault="00507A7D">
            <w:pPr>
              <w:ind w:firstLineChars="0" w:firstLine="0"/>
            </w:pPr>
          </w:p>
          <w:p w14:paraId="633F4280" w14:textId="77777777" w:rsidR="00507A7D" w:rsidRDefault="00507A7D">
            <w:pPr>
              <w:ind w:firstLineChars="0" w:firstLine="0"/>
            </w:pPr>
          </w:p>
        </w:tc>
      </w:tr>
    </w:tbl>
    <w:p w14:paraId="1531F6B4" w14:textId="77777777" w:rsidR="00507A7D" w:rsidRDefault="00507A7D">
      <w:pPr>
        <w:ind w:firstLine="560"/>
      </w:pPr>
    </w:p>
    <w:bookmarkEnd w:id="0"/>
    <w:p w14:paraId="38D21163" w14:textId="4197E855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121326">
        <w:rPr>
          <w:rFonts w:ascii="宋体" w:hAnsi="宋体"/>
          <w:b/>
          <w:szCs w:val="28"/>
        </w:rPr>
        <w:t>8</w:t>
      </w:r>
      <w:r>
        <w:rPr>
          <w:rFonts w:ascii="宋体" w:hAnsi="宋体" w:hint="eastAsia"/>
          <w:b/>
          <w:szCs w:val="28"/>
        </w:rPr>
        <w:t>：开展基层党建工作</w:t>
      </w:r>
    </w:p>
    <w:p w14:paraId="6DF1CD11" w14:textId="77777777" w:rsidR="00507A7D" w:rsidRDefault="001E142D">
      <w:pPr>
        <w:ind w:firstLine="560"/>
      </w:pPr>
      <w:r>
        <w:rPr>
          <w:rFonts w:hint="eastAsia"/>
        </w:rPr>
        <w:t>在各级基层开展党建工作的管理政策、方法及成效。包括但不限于：建设基础党组织、在基层员工开展各类党建学习活动的总结、案例、图片等。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1372A943" w14:textId="77777777">
        <w:tc>
          <w:tcPr>
            <w:tcW w:w="8296" w:type="dxa"/>
            <w:shd w:val="clear" w:color="auto" w:fill="auto"/>
          </w:tcPr>
          <w:p w14:paraId="7054F7AA" w14:textId="77777777" w:rsidR="00507A7D" w:rsidRDefault="00507A7D">
            <w:pPr>
              <w:ind w:firstLineChars="0" w:firstLine="0"/>
            </w:pPr>
          </w:p>
          <w:p w14:paraId="06AE2395" w14:textId="77777777" w:rsidR="00507A7D" w:rsidRDefault="00507A7D">
            <w:pPr>
              <w:ind w:firstLineChars="0" w:firstLine="0"/>
            </w:pPr>
          </w:p>
          <w:p w14:paraId="6197B11E" w14:textId="77777777" w:rsidR="00507A7D" w:rsidRDefault="00507A7D">
            <w:pPr>
              <w:ind w:firstLineChars="0" w:firstLine="0"/>
            </w:pPr>
          </w:p>
        </w:tc>
      </w:tr>
    </w:tbl>
    <w:p w14:paraId="30D42F41" w14:textId="77777777" w:rsidR="00507A7D" w:rsidRDefault="00507A7D">
      <w:pPr>
        <w:ind w:firstLine="560"/>
      </w:pPr>
    </w:p>
    <w:p w14:paraId="584DA810" w14:textId="77777777" w:rsidR="00121326" w:rsidRDefault="00121326">
      <w:pPr>
        <w:pStyle w:val="1"/>
        <w:spacing w:before="156" w:after="156"/>
      </w:pPr>
      <w:r w:rsidRPr="00121326">
        <w:rPr>
          <w:rFonts w:hint="eastAsia"/>
        </w:rPr>
        <w:t>1.1</w:t>
      </w:r>
      <w:r w:rsidRPr="00121326">
        <w:rPr>
          <w:rFonts w:hint="eastAsia"/>
        </w:rPr>
        <w:t>振兴区域经济，促进协调发展</w:t>
      </w:r>
    </w:p>
    <w:p w14:paraId="5AAFD9D2" w14:textId="77777777" w:rsidR="00507A7D" w:rsidRDefault="00507A7D">
      <w:pPr>
        <w:ind w:firstLine="560"/>
      </w:pPr>
    </w:p>
    <w:p w14:paraId="0B8572D6" w14:textId="77777777" w:rsidR="00121326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121326">
        <w:rPr>
          <w:rFonts w:ascii="宋体" w:hAnsi="宋体" w:hint="eastAsia"/>
          <w:b/>
          <w:szCs w:val="28"/>
        </w:rPr>
        <w:t>9</w:t>
      </w:r>
      <w:r>
        <w:rPr>
          <w:rFonts w:ascii="宋体" w:hAnsi="宋体" w:hint="eastAsia"/>
          <w:b/>
          <w:szCs w:val="28"/>
        </w:rPr>
        <w:t>：</w:t>
      </w:r>
      <w:r w:rsidR="00121326" w:rsidRPr="00121326">
        <w:rPr>
          <w:rFonts w:ascii="宋体" w:hAnsi="宋体" w:hint="eastAsia"/>
          <w:b/>
          <w:szCs w:val="28"/>
        </w:rPr>
        <w:t>支持京津冀协同发展</w:t>
      </w:r>
    </w:p>
    <w:p w14:paraId="7E727994" w14:textId="4517685C" w:rsidR="00507A7D" w:rsidRDefault="00121326">
      <w:pPr>
        <w:ind w:firstLine="560"/>
      </w:pPr>
      <w:r w:rsidRPr="00121326">
        <w:rPr>
          <w:rFonts w:hint="eastAsia"/>
        </w:rPr>
        <w:t>围绕京津冀协同发展的从京津</w:t>
      </w:r>
      <w:proofErr w:type="gramStart"/>
      <w:r w:rsidRPr="00121326">
        <w:rPr>
          <w:rFonts w:hint="eastAsia"/>
        </w:rPr>
        <w:t>冀交通</w:t>
      </w:r>
      <w:proofErr w:type="gramEnd"/>
      <w:r w:rsidRPr="00121326">
        <w:rPr>
          <w:rFonts w:hint="eastAsia"/>
        </w:rPr>
        <w:t>一体化、生态环境保护、产业协同发展三大重点领域，在创新金融服务、提供信贷支持等方面的具体举措、重点案例、图片，包括但不限于：</w:t>
      </w:r>
      <w:proofErr w:type="gramStart"/>
      <w:r w:rsidRPr="00121326">
        <w:rPr>
          <w:rFonts w:hint="eastAsia"/>
        </w:rPr>
        <w:t>服务雄安新区</w:t>
      </w:r>
      <w:proofErr w:type="gramEnd"/>
      <w:r w:rsidRPr="00121326">
        <w:rPr>
          <w:rFonts w:hint="eastAsia"/>
        </w:rPr>
        <w:t>建设、承接北京</w:t>
      </w:r>
      <w:proofErr w:type="gramStart"/>
      <w:r w:rsidRPr="00121326">
        <w:rPr>
          <w:rFonts w:hint="eastAsia"/>
        </w:rPr>
        <w:t>非首都</w:t>
      </w:r>
      <w:proofErr w:type="gramEnd"/>
      <w:r w:rsidRPr="00121326">
        <w:rPr>
          <w:rFonts w:hint="eastAsia"/>
        </w:rPr>
        <w:t>功能疏解项目、支持京津</w:t>
      </w:r>
      <w:proofErr w:type="gramStart"/>
      <w:r w:rsidRPr="00121326">
        <w:rPr>
          <w:rFonts w:hint="eastAsia"/>
        </w:rPr>
        <w:t>冀重大</w:t>
      </w:r>
      <w:proofErr w:type="gramEnd"/>
      <w:r w:rsidRPr="00121326">
        <w:rPr>
          <w:rFonts w:hint="eastAsia"/>
        </w:rPr>
        <w:t>产业项目合作（如，产业融合、产业升级转移项目）、基础设施建设、重点生态治理工程、能源结构调整、生态廊道建设等。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5FA103A5" w14:textId="77777777">
        <w:tc>
          <w:tcPr>
            <w:tcW w:w="8296" w:type="dxa"/>
            <w:shd w:val="clear" w:color="auto" w:fill="auto"/>
          </w:tcPr>
          <w:p w14:paraId="08AF0EF7" w14:textId="77777777" w:rsidR="00507A7D" w:rsidRDefault="00507A7D">
            <w:pPr>
              <w:ind w:firstLineChars="0" w:firstLine="0"/>
            </w:pPr>
          </w:p>
          <w:p w14:paraId="3EDDD84C" w14:textId="77777777" w:rsidR="00507A7D" w:rsidRDefault="00507A7D">
            <w:pPr>
              <w:ind w:firstLineChars="0" w:firstLine="0"/>
            </w:pPr>
          </w:p>
          <w:p w14:paraId="5FBFA8C9" w14:textId="77777777" w:rsidR="00507A7D" w:rsidRDefault="00507A7D">
            <w:pPr>
              <w:ind w:firstLineChars="0" w:firstLine="0"/>
            </w:pPr>
          </w:p>
          <w:p w14:paraId="56BB044E" w14:textId="77777777" w:rsidR="00507A7D" w:rsidRDefault="00507A7D">
            <w:pPr>
              <w:ind w:firstLineChars="0" w:firstLine="0"/>
            </w:pPr>
          </w:p>
        </w:tc>
      </w:tr>
    </w:tbl>
    <w:p w14:paraId="3F15AC94" w14:textId="0927039B" w:rsidR="00507A7D" w:rsidRDefault="00507A7D">
      <w:pPr>
        <w:ind w:firstLine="560"/>
      </w:pPr>
    </w:p>
    <w:p w14:paraId="0960609D" w14:textId="77CCFE77" w:rsidR="00121326" w:rsidRDefault="00121326" w:rsidP="00121326">
      <w:pPr>
        <w:pStyle w:val="1"/>
        <w:spacing w:before="156" w:after="156"/>
      </w:pPr>
      <w:r w:rsidRPr="00121326">
        <w:rPr>
          <w:rFonts w:hint="eastAsia"/>
        </w:rPr>
        <w:t>1.</w:t>
      </w:r>
      <w:r>
        <w:t>2</w:t>
      </w:r>
      <w:r w:rsidRPr="00121326">
        <w:rPr>
          <w:rFonts w:hint="eastAsia"/>
        </w:rPr>
        <w:t>整合优势资源，支持重点项目</w:t>
      </w:r>
    </w:p>
    <w:p w14:paraId="38C219B1" w14:textId="77777777" w:rsidR="00121326" w:rsidRPr="00121326" w:rsidRDefault="00121326">
      <w:pPr>
        <w:ind w:firstLine="560"/>
        <w:rPr>
          <w:rFonts w:hint="eastAsia"/>
        </w:rPr>
      </w:pPr>
    </w:p>
    <w:p w14:paraId="3D8A893A" w14:textId="5E268A76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 w:rsidR="00121326">
        <w:rPr>
          <w:rFonts w:ascii="宋体" w:hAnsi="宋体"/>
          <w:b/>
          <w:szCs w:val="28"/>
        </w:rPr>
        <w:t>0</w:t>
      </w:r>
      <w:r>
        <w:rPr>
          <w:rFonts w:ascii="宋体" w:hAnsi="宋体" w:hint="eastAsia"/>
          <w:b/>
          <w:szCs w:val="28"/>
        </w:rPr>
        <w:t>：</w:t>
      </w:r>
      <w:r w:rsidR="00121326" w:rsidRPr="00121326">
        <w:rPr>
          <w:rFonts w:ascii="宋体" w:hAnsi="宋体" w:hint="eastAsia"/>
          <w:b/>
          <w:szCs w:val="28"/>
        </w:rPr>
        <w:t>支持重点项目及重大产业项目</w:t>
      </w:r>
    </w:p>
    <w:p w14:paraId="06BF3949" w14:textId="1D059E02" w:rsidR="00507A7D" w:rsidRDefault="00121326">
      <w:pPr>
        <w:ind w:firstLine="560"/>
      </w:pPr>
      <w:r w:rsidRPr="00121326">
        <w:rPr>
          <w:rFonts w:hint="eastAsia"/>
        </w:rPr>
        <w:t>支持全市重大项目建设（指列入《天津市</w:t>
      </w:r>
      <w:r w:rsidRPr="00121326">
        <w:rPr>
          <w:rFonts w:hint="eastAsia"/>
        </w:rPr>
        <w:t>2021</w:t>
      </w:r>
      <w:r w:rsidRPr="00121326">
        <w:rPr>
          <w:rFonts w:hint="eastAsia"/>
        </w:rPr>
        <w:t>年重点建设项目清单》），以及科技创新、装备制造等领域的重大产业项目的具体举措、成效、典型案例及图片。包括但不限于民生领域重点项目及重大产业</w:t>
      </w:r>
      <w:r w:rsidRPr="00121326">
        <w:rPr>
          <w:rFonts w:hint="eastAsia"/>
        </w:rPr>
        <w:lastRenderedPageBreak/>
        <w:t>项目。</w:t>
      </w:r>
    </w:p>
    <w:p w14:paraId="4D8DED31" w14:textId="22F15B9B" w:rsidR="002D36CA" w:rsidRPr="002D36CA" w:rsidRDefault="002D36CA" w:rsidP="002D36CA">
      <w:pPr>
        <w:ind w:firstLine="560"/>
        <w:jc w:val="left"/>
        <w:rPr>
          <w:rFonts w:hint="eastAsia"/>
        </w:rPr>
      </w:pPr>
      <w:r w:rsidRPr="002D36CA">
        <w:rPr>
          <w:rFonts w:hint="eastAsia"/>
        </w:rPr>
        <w:t>2021</w:t>
      </w:r>
      <w:r w:rsidRPr="002D36CA">
        <w:rPr>
          <w:rFonts w:hint="eastAsia"/>
        </w:rPr>
        <w:t>年重点建设项目清单请参考：</w:t>
      </w:r>
      <w:hyperlink r:id="rId7" w:history="1">
        <w:r w:rsidRPr="00754718">
          <w:rPr>
            <w:rStyle w:val="aa"/>
            <w:rFonts w:hint="eastAsia"/>
          </w:rPr>
          <w:t>http://fzgg.tj.gov.cn/zwgk_47325/zfxxgk1/fdzdgknr1/zdxm/202103/t20210324_5393433.html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1390196F" w14:textId="77777777">
        <w:tc>
          <w:tcPr>
            <w:tcW w:w="8296" w:type="dxa"/>
            <w:shd w:val="clear" w:color="auto" w:fill="auto"/>
          </w:tcPr>
          <w:p w14:paraId="7105565F" w14:textId="77777777" w:rsidR="00507A7D" w:rsidRDefault="00507A7D">
            <w:pPr>
              <w:ind w:firstLineChars="0" w:firstLine="0"/>
            </w:pPr>
          </w:p>
          <w:p w14:paraId="74CF64D5" w14:textId="77777777" w:rsidR="00507A7D" w:rsidRDefault="00507A7D">
            <w:pPr>
              <w:ind w:firstLineChars="0" w:firstLine="0"/>
            </w:pPr>
          </w:p>
          <w:p w14:paraId="535C35FD" w14:textId="77777777" w:rsidR="00507A7D" w:rsidRDefault="00507A7D">
            <w:pPr>
              <w:ind w:firstLineChars="0" w:firstLine="0"/>
            </w:pPr>
          </w:p>
        </w:tc>
      </w:tr>
    </w:tbl>
    <w:p w14:paraId="1A2C67BB" w14:textId="03DA02AB" w:rsidR="00507A7D" w:rsidRDefault="00507A7D">
      <w:pPr>
        <w:ind w:firstLine="560"/>
      </w:pPr>
    </w:p>
    <w:p w14:paraId="5DA50C19" w14:textId="0AA1873B" w:rsidR="00121326" w:rsidRPr="00121326" w:rsidRDefault="00121326" w:rsidP="00121326">
      <w:pPr>
        <w:pStyle w:val="1"/>
        <w:spacing w:before="156" w:after="156"/>
        <w:rPr>
          <w:rFonts w:hint="eastAsia"/>
        </w:rPr>
      </w:pPr>
      <w:r w:rsidRPr="00121326">
        <w:rPr>
          <w:rFonts w:hint="eastAsia"/>
        </w:rPr>
        <w:t>1.</w:t>
      </w:r>
      <w:r>
        <w:t>3</w:t>
      </w:r>
      <w:r w:rsidRPr="00121326">
        <w:rPr>
          <w:rFonts w:hint="eastAsia"/>
        </w:rPr>
        <w:t>聚焦转型创新，培育现代产业</w:t>
      </w:r>
    </w:p>
    <w:p w14:paraId="34943173" w14:textId="78E16235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</w:t>
      </w:r>
      <w:r>
        <w:rPr>
          <w:rFonts w:ascii="宋体" w:hAnsi="宋体" w:hint="eastAsia"/>
          <w:b/>
          <w:szCs w:val="28"/>
        </w:rPr>
        <w:t>标</w:t>
      </w:r>
      <w:r>
        <w:rPr>
          <w:rFonts w:ascii="宋体" w:hAnsi="宋体"/>
          <w:b/>
          <w:szCs w:val="28"/>
        </w:rPr>
        <w:t>1</w:t>
      </w:r>
      <w:r w:rsidR="00121326">
        <w:rPr>
          <w:rFonts w:ascii="宋体" w:hAnsi="宋体"/>
          <w:b/>
          <w:szCs w:val="28"/>
        </w:rPr>
        <w:t>1</w:t>
      </w:r>
      <w:r>
        <w:rPr>
          <w:rFonts w:ascii="宋体" w:hAnsi="宋体" w:hint="eastAsia"/>
          <w:b/>
          <w:szCs w:val="28"/>
        </w:rPr>
        <w:t>：</w:t>
      </w:r>
      <w:r w:rsidR="00121326" w:rsidRPr="00121326">
        <w:rPr>
          <w:rFonts w:ascii="宋体" w:hAnsi="宋体" w:hint="eastAsia"/>
          <w:b/>
          <w:szCs w:val="28"/>
        </w:rPr>
        <w:t>支持战略性新兴产业发展</w:t>
      </w:r>
    </w:p>
    <w:p w14:paraId="3439CB51" w14:textId="382E50D4" w:rsidR="00507A7D" w:rsidRDefault="00121326">
      <w:pPr>
        <w:ind w:firstLine="560"/>
      </w:pPr>
      <w:r w:rsidRPr="00121326">
        <w:rPr>
          <w:rFonts w:hint="eastAsia"/>
        </w:rPr>
        <w:t>支持战略性新兴产业的重点投入领域、典型案例及其图片，包括但不限于：节能环保、新一代信息技术、生物、高端装备制造、新能源、新材料和新能源汽车等产业。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31E3FEE" w14:textId="77777777">
        <w:tc>
          <w:tcPr>
            <w:tcW w:w="8296" w:type="dxa"/>
            <w:shd w:val="clear" w:color="auto" w:fill="auto"/>
          </w:tcPr>
          <w:p w14:paraId="2839A14B" w14:textId="77777777" w:rsidR="00507A7D" w:rsidRDefault="00507A7D">
            <w:pPr>
              <w:ind w:firstLineChars="0" w:firstLine="0"/>
            </w:pPr>
          </w:p>
          <w:p w14:paraId="45ED7CEF" w14:textId="77777777" w:rsidR="00507A7D" w:rsidRDefault="00507A7D">
            <w:pPr>
              <w:ind w:firstLineChars="0" w:firstLine="0"/>
            </w:pPr>
          </w:p>
          <w:p w14:paraId="42DEA9A0" w14:textId="77777777" w:rsidR="00507A7D" w:rsidRDefault="00507A7D">
            <w:pPr>
              <w:ind w:firstLineChars="0" w:firstLine="0"/>
            </w:pPr>
          </w:p>
        </w:tc>
      </w:tr>
    </w:tbl>
    <w:p w14:paraId="6A87815F" w14:textId="77777777" w:rsidR="00507A7D" w:rsidRDefault="00507A7D">
      <w:pPr>
        <w:ind w:firstLine="560"/>
      </w:pPr>
    </w:p>
    <w:p w14:paraId="6B7B19B6" w14:textId="520AF92A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 w:rsidR="00121326">
        <w:rPr>
          <w:rFonts w:ascii="宋体" w:hAnsi="宋体"/>
          <w:b/>
          <w:szCs w:val="28"/>
        </w:rPr>
        <w:t>2</w:t>
      </w:r>
      <w:r>
        <w:rPr>
          <w:rFonts w:ascii="宋体" w:hAnsi="宋体" w:hint="eastAsia"/>
          <w:b/>
          <w:szCs w:val="28"/>
        </w:rPr>
        <w:t>：</w:t>
      </w:r>
      <w:r w:rsidR="00121326" w:rsidRPr="00121326">
        <w:rPr>
          <w:rFonts w:ascii="宋体" w:hAnsi="宋体" w:hint="eastAsia"/>
          <w:b/>
          <w:szCs w:val="28"/>
        </w:rPr>
        <w:t>促进传统产业转型升级</w:t>
      </w:r>
    </w:p>
    <w:p w14:paraId="6C965326" w14:textId="3E16FAC0" w:rsidR="00507A7D" w:rsidRDefault="00121326">
      <w:pPr>
        <w:ind w:firstLine="560"/>
      </w:pPr>
      <w:r w:rsidRPr="00121326">
        <w:rPr>
          <w:rFonts w:hint="eastAsia"/>
        </w:rPr>
        <w:t>在支持传统产业优化升级、焕发新动能方面的重点举措、典型案例及其图片。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05E3A21" w14:textId="77777777">
        <w:tc>
          <w:tcPr>
            <w:tcW w:w="8296" w:type="dxa"/>
            <w:shd w:val="clear" w:color="auto" w:fill="auto"/>
          </w:tcPr>
          <w:p w14:paraId="5E00D8B5" w14:textId="77777777" w:rsidR="00507A7D" w:rsidRDefault="00507A7D">
            <w:pPr>
              <w:ind w:firstLineChars="0" w:firstLine="0"/>
            </w:pPr>
          </w:p>
          <w:p w14:paraId="618673FD" w14:textId="77777777" w:rsidR="00507A7D" w:rsidRDefault="00507A7D">
            <w:pPr>
              <w:ind w:firstLineChars="0" w:firstLine="0"/>
            </w:pPr>
          </w:p>
          <w:p w14:paraId="7E1CA1C0" w14:textId="77777777" w:rsidR="00507A7D" w:rsidRDefault="00507A7D">
            <w:pPr>
              <w:ind w:firstLineChars="0" w:firstLine="0"/>
            </w:pPr>
          </w:p>
          <w:p w14:paraId="2B7631B8" w14:textId="77777777" w:rsidR="00507A7D" w:rsidRDefault="00507A7D">
            <w:pPr>
              <w:ind w:firstLineChars="0" w:firstLine="0"/>
            </w:pPr>
          </w:p>
        </w:tc>
      </w:tr>
    </w:tbl>
    <w:p w14:paraId="69E8FF78" w14:textId="77777777" w:rsidR="00507A7D" w:rsidRDefault="00507A7D">
      <w:pPr>
        <w:ind w:firstLine="560"/>
      </w:pPr>
    </w:p>
    <w:p w14:paraId="2A9D859F" w14:textId="437CADE5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 w:rsidR="00121326"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：</w:t>
      </w:r>
      <w:r w:rsidR="00121326" w:rsidRPr="00121326">
        <w:rPr>
          <w:rFonts w:ascii="宋体" w:hAnsi="宋体" w:hint="eastAsia"/>
          <w:b/>
          <w:szCs w:val="28"/>
        </w:rPr>
        <w:t>支持科技企业创新</w:t>
      </w:r>
    </w:p>
    <w:p w14:paraId="781BF53B" w14:textId="01EE2992" w:rsidR="00507A7D" w:rsidRDefault="00121326">
      <w:pPr>
        <w:ind w:firstLine="560"/>
      </w:pPr>
      <w:r w:rsidRPr="00121326">
        <w:rPr>
          <w:rFonts w:hint="eastAsia"/>
        </w:rPr>
        <w:t>加大科技创新领域的信贷投放，为科技类企业提供专业化的金融服务，帮助科技企业培育创新成果的信贷政策、重点举措、典型案例、图片。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349C6131" w14:textId="77777777">
        <w:tc>
          <w:tcPr>
            <w:tcW w:w="8296" w:type="dxa"/>
            <w:shd w:val="clear" w:color="auto" w:fill="auto"/>
          </w:tcPr>
          <w:p w14:paraId="639BDBC8" w14:textId="77777777" w:rsidR="00507A7D" w:rsidRDefault="00507A7D">
            <w:pPr>
              <w:ind w:firstLineChars="0" w:firstLine="0"/>
            </w:pPr>
          </w:p>
          <w:p w14:paraId="6D4B7187" w14:textId="77777777" w:rsidR="00507A7D" w:rsidRDefault="00507A7D">
            <w:pPr>
              <w:ind w:firstLineChars="0" w:firstLine="0"/>
            </w:pPr>
          </w:p>
          <w:p w14:paraId="024F3B23" w14:textId="77777777" w:rsidR="00507A7D" w:rsidRDefault="00507A7D">
            <w:pPr>
              <w:ind w:firstLineChars="0" w:firstLine="0"/>
            </w:pPr>
          </w:p>
        </w:tc>
      </w:tr>
    </w:tbl>
    <w:p w14:paraId="6E496679" w14:textId="4645D4D7" w:rsidR="00507A7D" w:rsidRDefault="00507A7D">
      <w:pPr>
        <w:ind w:firstLine="560"/>
      </w:pPr>
    </w:p>
    <w:p w14:paraId="0EC4753D" w14:textId="4E415625" w:rsidR="002D36CA" w:rsidRDefault="002D36CA" w:rsidP="002D36CA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：</w:t>
      </w:r>
      <w:r w:rsidRPr="002D36CA">
        <w:rPr>
          <w:rFonts w:ascii="宋体" w:hAnsi="宋体" w:hint="eastAsia"/>
          <w:b/>
          <w:szCs w:val="28"/>
        </w:rPr>
        <w:t>支持现代服务业发展</w:t>
      </w:r>
    </w:p>
    <w:p w14:paraId="21D269CC" w14:textId="6C43E471" w:rsidR="002D36CA" w:rsidRDefault="002D36CA" w:rsidP="002D36CA">
      <w:pPr>
        <w:ind w:firstLine="560"/>
      </w:pPr>
      <w:r w:rsidRPr="002D36CA">
        <w:rPr>
          <w:rFonts w:hint="eastAsia"/>
        </w:rPr>
        <w:t>支持现代服务业（如现代物流、信息消费、互联网经济、楼宇经济、养老服务业等第三产业行业）发展的整体情况、重点项目、典型案例及图片。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6CA" w14:paraId="1AF8B5AF" w14:textId="77777777" w:rsidTr="007C2944">
        <w:tc>
          <w:tcPr>
            <w:tcW w:w="8296" w:type="dxa"/>
            <w:shd w:val="clear" w:color="auto" w:fill="auto"/>
          </w:tcPr>
          <w:p w14:paraId="20318719" w14:textId="77777777" w:rsidR="002D36CA" w:rsidRDefault="002D36CA" w:rsidP="007C2944">
            <w:pPr>
              <w:ind w:firstLineChars="0" w:firstLine="0"/>
            </w:pPr>
          </w:p>
          <w:p w14:paraId="27188CF5" w14:textId="77777777" w:rsidR="002D36CA" w:rsidRDefault="002D36CA" w:rsidP="007C2944">
            <w:pPr>
              <w:ind w:firstLineChars="0" w:firstLine="0"/>
            </w:pPr>
          </w:p>
          <w:p w14:paraId="73E45E0B" w14:textId="77777777" w:rsidR="002D36CA" w:rsidRDefault="002D36CA" w:rsidP="007C2944">
            <w:pPr>
              <w:ind w:firstLineChars="0" w:firstLine="0"/>
            </w:pPr>
          </w:p>
        </w:tc>
      </w:tr>
    </w:tbl>
    <w:p w14:paraId="1EE3A24F" w14:textId="1878C073" w:rsidR="002D36CA" w:rsidRDefault="002D36CA" w:rsidP="002D36CA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 w:rsidR="006F472B">
        <w:rPr>
          <w:rFonts w:ascii="宋体" w:hAnsi="宋体"/>
          <w:b/>
          <w:szCs w:val="28"/>
        </w:rPr>
        <w:t>5</w:t>
      </w:r>
      <w:r>
        <w:rPr>
          <w:rFonts w:ascii="宋体" w:hAnsi="宋体" w:hint="eastAsia"/>
          <w:b/>
          <w:szCs w:val="28"/>
        </w:rPr>
        <w:t>：</w:t>
      </w:r>
      <w:r w:rsidR="006F472B" w:rsidRPr="006F472B">
        <w:rPr>
          <w:rFonts w:ascii="宋体" w:hAnsi="宋体" w:hint="eastAsia"/>
          <w:b/>
          <w:szCs w:val="28"/>
        </w:rPr>
        <w:t>支持文化、旅游产业发展</w:t>
      </w:r>
    </w:p>
    <w:p w14:paraId="1DD66BF8" w14:textId="5263A1E7" w:rsidR="002D36CA" w:rsidRDefault="006F472B" w:rsidP="002D36CA">
      <w:pPr>
        <w:ind w:firstLine="560"/>
      </w:pPr>
      <w:r w:rsidRPr="006F472B">
        <w:rPr>
          <w:rFonts w:hint="eastAsia"/>
        </w:rPr>
        <w:t>介绍支持文化、旅游产业发展的基本政策、主要举措、激励机制和风险控制机制，以及支持的典型文化、旅游产业项目介绍、经济社会效益、外界评价和相关图片。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6CA" w14:paraId="4421B0D0" w14:textId="77777777" w:rsidTr="007C2944">
        <w:tc>
          <w:tcPr>
            <w:tcW w:w="8296" w:type="dxa"/>
            <w:shd w:val="clear" w:color="auto" w:fill="auto"/>
          </w:tcPr>
          <w:p w14:paraId="45F8D692" w14:textId="77777777" w:rsidR="002D36CA" w:rsidRDefault="002D36CA" w:rsidP="007C2944">
            <w:pPr>
              <w:ind w:firstLineChars="0" w:firstLine="0"/>
            </w:pPr>
          </w:p>
          <w:p w14:paraId="764C71D5" w14:textId="77777777" w:rsidR="002D36CA" w:rsidRDefault="002D36CA" w:rsidP="007C2944">
            <w:pPr>
              <w:ind w:firstLineChars="0" w:firstLine="0"/>
            </w:pPr>
          </w:p>
          <w:p w14:paraId="6DB7ED90" w14:textId="77777777" w:rsidR="002D36CA" w:rsidRDefault="002D36CA" w:rsidP="007C2944">
            <w:pPr>
              <w:ind w:firstLineChars="0" w:firstLine="0"/>
            </w:pPr>
          </w:p>
        </w:tc>
      </w:tr>
    </w:tbl>
    <w:p w14:paraId="5B88ED02" w14:textId="1C3B73CC" w:rsidR="002D36CA" w:rsidRDefault="002D36CA" w:rsidP="002D36CA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 w:rsidR="006F472B">
        <w:rPr>
          <w:rFonts w:ascii="宋体" w:hAnsi="宋体"/>
          <w:b/>
          <w:szCs w:val="28"/>
        </w:rPr>
        <w:t>6</w:t>
      </w:r>
      <w:r>
        <w:rPr>
          <w:rFonts w:ascii="宋体" w:hAnsi="宋体" w:hint="eastAsia"/>
          <w:b/>
          <w:szCs w:val="28"/>
        </w:rPr>
        <w:t>：</w:t>
      </w:r>
      <w:r w:rsidR="006F472B" w:rsidRPr="006F472B">
        <w:rPr>
          <w:rFonts w:ascii="宋体" w:hAnsi="宋体" w:hint="eastAsia"/>
          <w:b/>
          <w:szCs w:val="28"/>
        </w:rPr>
        <w:t>助力农业结构优化调整</w:t>
      </w:r>
    </w:p>
    <w:p w14:paraId="2EF95093" w14:textId="10097021" w:rsidR="002D36CA" w:rsidRDefault="006F472B" w:rsidP="002D36CA">
      <w:pPr>
        <w:ind w:firstLine="560"/>
      </w:pPr>
      <w:r w:rsidRPr="006F472B">
        <w:rPr>
          <w:rFonts w:hint="eastAsia"/>
        </w:rPr>
        <w:t>在促进现代种植业、农业科技自主创新力提升，建设农业示范园区等方面发挥的贡献、重要举措、典型案例和图片。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6CA" w14:paraId="75A383D6" w14:textId="77777777" w:rsidTr="007C2944">
        <w:tc>
          <w:tcPr>
            <w:tcW w:w="8296" w:type="dxa"/>
            <w:shd w:val="clear" w:color="auto" w:fill="auto"/>
          </w:tcPr>
          <w:p w14:paraId="2D94F1FE" w14:textId="77777777" w:rsidR="002D36CA" w:rsidRDefault="002D36CA" w:rsidP="007C2944">
            <w:pPr>
              <w:ind w:firstLineChars="0" w:firstLine="0"/>
            </w:pPr>
          </w:p>
          <w:p w14:paraId="461467E7" w14:textId="77777777" w:rsidR="002D36CA" w:rsidRDefault="002D36CA" w:rsidP="007C2944">
            <w:pPr>
              <w:ind w:firstLineChars="0" w:firstLine="0"/>
            </w:pPr>
          </w:p>
          <w:p w14:paraId="17E2DF77" w14:textId="77777777" w:rsidR="002D36CA" w:rsidRDefault="002D36CA" w:rsidP="007C2944">
            <w:pPr>
              <w:ind w:firstLineChars="0" w:firstLine="0"/>
            </w:pPr>
          </w:p>
        </w:tc>
      </w:tr>
    </w:tbl>
    <w:p w14:paraId="00030431" w14:textId="77777777" w:rsidR="002D36CA" w:rsidRPr="002D36CA" w:rsidRDefault="002D36CA">
      <w:pPr>
        <w:ind w:firstLine="560"/>
        <w:rPr>
          <w:rFonts w:hint="eastAsia"/>
        </w:rPr>
      </w:pPr>
    </w:p>
    <w:p w14:paraId="10ED205A" w14:textId="4741E7AB" w:rsidR="00507A7D" w:rsidRDefault="001E142D">
      <w:pPr>
        <w:pStyle w:val="1"/>
        <w:spacing w:before="156" w:after="156"/>
      </w:pPr>
      <w:r>
        <w:rPr>
          <w:rFonts w:hint="eastAsia"/>
        </w:rPr>
        <w:t>1.</w:t>
      </w:r>
      <w:r w:rsidR="006F472B">
        <w:t>4</w:t>
      </w:r>
      <w:r w:rsidR="006F472B" w:rsidRPr="006F472B">
        <w:rPr>
          <w:rFonts w:hint="eastAsia"/>
        </w:rPr>
        <w:t>完善跨境金融服务</w:t>
      </w:r>
    </w:p>
    <w:p w14:paraId="73FEE1DA" w14:textId="7EB70C3B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 w:hint="eastAsia"/>
          <w:b/>
          <w:szCs w:val="28"/>
        </w:rPr>
        <w:t>1</w:t>
      </w:r>
      <w:r w:rsidR="008B363F">
        <w:rPr>
          <w:rFonts w:ascii="宋体" w:hAnsi="宋体"/>
          <w:b/>
          <w:szCs w:val="28"/>
        </w:rPr>
        <w:t>7</w:t>
      </w:r>
      <w:r>
        <w:rPr>
          <w:rFonts w:ascii="宋体" w:hAnsi="宋体" w:hint="eastAsia"/>
          <w:b/>
          <w:szCs w:val="28"/>
        </w:rPr>
        <w:t>：</w:t>
      </w:r>
      <w:r w:rsidR="008B363F" w:rsidRPr="008B363F">
        <w:rPr>
          <w:rFonts w:ascii="宋体" w:hAnsi="宋体" w:hint="eastAsia"/>
          <w:b/>
          <w:szCs w:val="28"/>
        </w:rPr>
        <w:t>拓展跨境金融服务</w:t>
      </w:r>
    </w:p>
    <w:p w14:paraId="142B5B23" w14:textId="0C007E4E" w:rsidR="00507A7D" w:rsidRDefault="008B363F">
      <w:pPr>
        <w:ind w:firstLine="560"/>
      </w:pPr>
      <w:r w:rsidRPr="008B363F">
        <w:rPr>
          <w:rFonts w:hint="eastAsia"/>
        </w:rPr>
        <w:t>支持本土企业“走出去”，拓展跨境贸易和海外投资、并购的重点举措、成效、典型案例和图片；支持海外企业“引进来”，在天津市</w:t>
      </w:r>
      <w:r w:rsidRPr="008B363F">
        <w:rPr>
          <w:rFonts w:hint="eastAsia"/>
        </w:rPr>
        <w:lastRenderedPageBreak/>
        <w:t>开展业务的重点举措、成效、典型案例和图片；支持企业参与首届“进博会”的相关举措、成果、典型案例和图片。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FE94C10" w14:textId="77777777" w:rsidTr="00C11FC3">
        <w:tc>
          <w:tcPr>
            <w:tcW w:w="8296" w:type="dxa"/>
            <w:shd w:val="clear" w:color="auto" w:fill="auto"/>
          </w:tcPr>
          <w:p w14:paraId="5E5419C4" w14:textId="77777777" w:rsidR="00507A7D" w:rsidRDefault="00507A7D">
            <w:pPr>
              <w:ind w:firstLineChars="0" w:firstLine="0"/>
            </w:pPr>
          </w:p>
          <w:p w14:paraId="5B6D5C0D" w14:textId="77777777" w:rsidR="00507A7D" w:rsidRDefault="00507A7D">
            <w:pPr>
              <w:ind w:firstLineChars="0" w:firstLine="0"/>
            </w:pPr>
          </w:p>
          <w:p w14:paraId="0D71557D" w14:textId="77777777" w:rsidR="00507A7D" w:rsidRDefault="00507A7D">
            <w:pPr>
              <w:ind w:firstLineChars="0" w:firstLine="0"/>
            </w:pPr>
          </w:p>
        </w:tc>
      </w:tr>
    </w:tbl>
    <w:p w14:paraId="3595144F" w14:textId="77777777" w:rsidR="00C11FC3" w:rsidRDefault="00C11FC3" w:rsidP="00C11FC3">
      <w:pPr>
        <w:ind w:firstLine="560"/>
      </w:pPr>
    </w:p>
    <w:p w14:paraId="77159ADA" w14:textId="470AC070" w:rsidR="00C11FC3" w:rsidRDefault="00C11FC3" w:rsidP="00C11FC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指标1</w:t>
      </w:r>
      <w:r>
        <w:rPr>
          <w:rFonts w:ascii="宋体" w:hAnsi="宋体"/>
          <w:b/>
          <w:szCs w:val="28"/>
        </w:rPr>
        <w:t>8</w:t>
      </w:r>
      <w:r>
        <w:rPr>
          <w:rFonts w:ascii="宋体" w:hAnsi="宋体" w:hint="eastAsia"/>
          <w:b/>
          <w:szCs w:val="28"/>
        </w:rPr>
        <w:t>：</w:t>
      </w:r>
      <w:r w:rsidRPr="00C11FC3">
        <w:rPr>
          <w:rFonts w:ascii="宋体" w:hAnsi="宋体" w:hint="eastAsia"/>
          <w:b/>
          <w:szCs w:val="28"/>
        </w:rPr>
        <w:t>支持“一带一路”项目建设</w:t>
      </w:r>
    </w:p>
    <w:p w14:paraId="12E2A259" w14:textId="58086685" w:rsidR="00C11FC3" w:rsidRDefault="00C11FC3" w:rsidP="00C11FC3">
      <w:pPr>
        <w:ind w:firstLine="560"/>
      </w:pPr>
      <w:r w:rsidRPr="00C11FC3">
        <w:rPr>
          <w:rFonts w:hint="eastAsia"/>
        </w:rPr>
        <w:t>参与“一带一路”重点合作项目，对基础设施建设、产业转型升级等领域重点项目提供金融支持服务的相关情况。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11FC3" w14:paraId="612EAF87" w14:textId="77777777" w:rsidTr="007C2944">
        <w:tc>
          <w:tcPr>
            <w:tcW w:w="8522" w:type="dxa"/>
            <w:shd w:val="clear" w:color="auto" w:fill="auto"/>
          </w:tcPr>
          <w:p w14:paraId="1B7ADB45" w14:textId="77777777" w:rsidR="00C11FC3" w:rsidRDefault="00C11FC3" w:rsidP="007C2944">
            <w:pPr>
              <w:ind w:firstLineChars="0" w:firstLine="0"/>
            </w:pPr>
          </w:p>
          <w:p w14:paraId="533A9C9D" w14:textId="77777777" w:rsidR="00C11FC3" w:rsidRDefault="00C11FC3" w:rsidP="007C2944">
            <w:pPr>
              <w:ind w:firstLineChars="0" w:firstLine="0"/>
            </w:pPr>
          </w:p>
          <w:p w14:paraId="0A9715DF" w14:textId="77777777" w:rsidR="00C11FC3" w:rsidRDefault="00C11FC3" w:rsidP="007C2944">
            <w:pPr>
              <w:ind w:firstLineChars="0" w:firstLine="0"/>
            </w:pPr>
          </w:p>
        </w:tc>
      </w:tr>
    </w:tbl>
    <w:p w14:paraId="69682CF8" w14:textId="77777777" w:rsidR="00C11FC3" w:rsidRDefault="00C11FC3" w:rsidP="00C11FC3">
      <w:pPr>
        <w:ind w:firstLine="560"/>
      </w:pPr>
    </w:p>
    <w:p w14:paraId="5C921283" w14:textId="0E51309F" w:rsidR="00C11FC3" w:rsidRDefault="00C11FC3" w:rsidP="00C11FC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指标1</w:t>
      </w:r>
      <w:r>
        <w:rPr>
          <w:rFonts w:ascii="宋体" w:hAnsi="宋体"/>
          <w:b/>
          <w:szCs w:val="28"/>
        </w:rPr>
        <w:t>9</w:t>
      </w:r>
      <w:r>
        <w:rPr>
          <w:rFonts w:ascii="宋体" w:hAnsi="宋体" w:hint="eastAsia"/>
          <w:b/>
          <w:szCs w:val="28"/>
        </w:rPr>
        <w:t>：</w:t>
      </w:r>
      <w:r w:rsidRPr="00C11FC3">
        <w:rPr>
          <w:rFonts w:ascii="宋体" w:hAnsi="宋体" w:hint="eastAsia"/>
          <w:b/>
          <w:szCs w:val="28"/>
        </w:rPr>
        <w:t>支持天津自贸区发展</w:t>
      </w:r>
    </w:p>
    <w:p w14:paraId="6ADD256C" w14:textId="156A66AF" w:rsidR="00C11FC3" w:rsidRDefault="00C11FC3" w:rsidP="00C11FC3">
      <w:pPr>
        <w:ind w:firstLine="560"/>
      </w:pPr>
      <w:r w:rsidRPr="00C11FC3">
        <w:rPr>
          <w:rFonts w:hint="eastAsia"/>
        </w:rPr>
        <w:t>在助力天津自贸试验区推进改革创新、促进投资、支持企业发展中发挥的作用和贡献的重点举措、成效、典型案例和图片。如，推动贸易转型升级、推动跨境人民币业务创新发展、深化金融领域开放创新、促进投资领域扩大开放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11FC3" w14:paraId="7D42A3F3" w14:textId="77777777" w:rsidTr="007C2944">
        <w:tc>
          <w:tcPr>
            <w:tcW w:w="8522" w:type="dxa"/>
            <w:shd w:val="clear" w:color="auto" w:fill="auto"/>
          </w:tcPr>
          <w:p w14:paraId="40F18769" w14:textId="77777777" w:rsidR="00C11FC3" w:rsidRDefault="00C11FC3" w:rsidP="007C2944">
            <w:pPr>
              <w:ind w:firstLineChars="0" w:firstLine="0"/>
            </w:pPr>
          </w:p>
          <w:p w14:paraId="0CE4A5A2" w14:textId="77777777" w:rsidR="00C11FC3" w:rsidRDefault="00C11FC3" w:rsidP="007C2944">
            <w:pPr>
              <w:ind w:firstLineChars="0" w:firstLine="0"/>
            </w:pPr>
          </w:p>
          <w:p w14:paraId="3AB2ED33" w14:textId="77777777" w:rsidR="00C11FC3" w:rsidRDefault="00C11FC3" w:rsidP="007C2944">
            <w:pPr>
              <w:ind w:firstLineChars="0" w:firstLine="0"/>
            </w:pPr>
          </w:p>
        </w:tc>
      </w:tr>
    </w:tbl>
    <w:p w14:paraId="7D7E17E8" w14:textId="77777777" w:rsidR="00C11FC3" w:rsidRPr="00C11FC3" w:rsidRDefault="00C11FC3">
      <w:pPr>
        <w:ind w:firstLine="560"/>
        <w:rPr>
          <w:rFonts w:hint="eastAsia"/>
        </w:rPr>
      </w:pPr>
    </w:p>
    <w:p w14:paraId="0BD513A2" w14:textId="77777777" w:rsidR="00D50035" w:rsidRDefault="00D50035">
      <w:pPr>
        <w:pStyle w:val="1"/>
        <w:spacing w:before="156" w:after="156"/>
      </w:pPr>
      <w:r w:rsidRPr="00D50035">
        <w:rPr>
          <w:rFonts w:hint="eastAsia"/>
        </w:rPr>
        <w:t xml:space="preserve">1.5 </w:t>
      </w:r>
      <w:r w:rsidRPr="00D50035">
        <w:rPr>
          <w:rFonts w:hint="eastAsia"/>
        </w:rPr>
        <w:t>扶持创业就业，响应民生需求</w:t>
      </w:r>
    </w:p>
    <w:p w14:paraId="000A28B2" w14:textId="039B7986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D50035">
        <w:rPr>
          <w:rFonts w:ascii="宋体" w:hAnsi="宋体"/>
          <w:b/>
          <w:szCs w:val="28"/>
        </w:rPr>
        <w:t>20</w:t>
      </w:r>
      <w:r>
        <w:rPr>
          <w:rFonts w:ascii="宋体" w:hAnsi="宋体" w:hint="eastAsia"/>
          <w:b/>
          <w:szCs w:val="28"/>
        </w:rPr>
        <w:t>：</w:t>
      </w:r>
      <w:r w:rsidR="00D50035" w:rsidRPr="00D50035">
        <w:rPr>
          <w:rFonts w:ascii="宋体" w:hAnsi="宋体" w:hint="eastAsia"/>
          <w:b/>
          <w:szCs w:val="28"/>
        </w:rPr>
        <w:t>个人创业（助业）贷款年度工作情况</w:t>
      </w:r>
    </w:p>
    <w:p w14:paraId="20C7F435" w14:textId="08DE96FB" w:rsidR="00507A7D" w:rsidRDefault="00D50035">
      <w:pPr>
        <w:ind w:firstLine="560"/>
      </w:pPr>
      <w:r w:rsidRPr="00D50035">
        <w:rPr>
          <w:rFonts w:hint="eastAsia"/>
        </w:rPr>
        <w:t>支持高新技术人才、大学生、下岗再就业人员等个人创业，包括个人创业（助业）贷款覆盖区域，资助人员和项目情况，产生的经济和社会效益（带动就业、增加税收等）。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2267D69" w14:textId="77777777">
        <w:tc>
          <w:tcPr>
            <w:tcW w:w="8296" w:type="dxa"/>
            <w:shd w:val="clear" w:color="auto" w:fill="auto"/>
          </w:tcPr>
          <w:p w14:paraId="31F049EE" w14:textId="77777777" w:rsidR="00507A7D" w:rsidRDefault="00507A7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</w:p>
          <w:p w14:paraId="6A510B2C" w14:textId="77777777" w:rsidR="00507A7D" w:rsidRDefault="00507A7D">
            <w:pPr>
              <w:spacing w:line="360" w:lineRule="auto"/>
              <w:ind w:firstLineChars="0" w:firstLine="0"/>
              <w:rPr>
                <w:rFonts w:ascii="宋体" w:hAnsi="宋体"/>
                <w:szCs w:val="28"/>
              </w:rPr>
            </w:pPr>
          </w:p>
        </w:tc>
      </w:tr>
    </w:tbl>
    <w:p w14:paraId="43D5C2CF" w14:textId="77777777" w:rsidR="00304DC6" w:rsidRPr="00304DC6" w:rsidRDefault="00304DC6">
      <w:pPr>
        <w:ind w:firstLine="560"/>
        <w:rPr>
          <w:rFonts w:hint="eastAsia"/>
        </w:rPr>
      </w:pPr>
    </w:p>
    <w:p w14:paraId="51F1672C" w14:textId="5C8B0513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D50035">
        <w:rPr>
          <w:rFonts w:ascii="宋体" w:hAnsi="宋体"/>
          <w:b/>
          <w:szCs w:val="28"/>
        </w:rPr>
        <w:t>21</w:t>
      </w:r>
      <w:r>
        <w:rPr>
          <w:rFonts w:ascii="宋体" w:hAnsi="宋体" w:hint="eastAsia"/>
          <w:b/>
          <w:szCs w:val="28"/>
        </w:rPr>
        <w:t>：</w:t>
      </w:r>
      <w:r w:rsidR="00D50035" w:rsidRPr="00D50035">
        <w:rPr>
          <w:rFonts w:ascii="宋体" w:hAnsi="宋体" w:hint="eastAsia"/>
          <w:b/>
          <w:szCs w:val="28"/>
        </w:rPr>
        <w:t>支持个人创业金融产品创新</w:t>
      </w:r>
    </w:p>
    <w:p w14:paraId="350FE9C9" w14:textId="75146CEC" w:rsidR="00507A7D" w:rsidRDefault="00D50035">
      <w:pPr>
        <w:ind w:firstLine="560"/>
      </w:pPr>
      <w:r w:rsidRPr="00D50035">
        <w:rPr>
          <w:rFonts w:hint="eastAsia"/>
        </w:rPr>
        <w:t>支持个人创业的金融服务模式和产品创新最新进展、成效、典型案例及图片。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647C96CC" w14:textId="77777777">
        <w:tc>
          <w:tcPr>
            <w:tcW w:w="8296" w:type="dxa"/>
            <w:shd w:val="clear" w:color="auto" w:fill="auto"/>
          </w:tcPr>
          <w:p w14:paraId="3E88A5F4" w14:textId="77777777" w:rsidR="00507A7D" w:rsidRDefault="00507A7D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  <w:p w14:paraId="1B5344A1" w14:textId="77777777" w:rsidR="00507A7D" w:rsidRDefault="00507A7D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</w:tc>
      </w:tr>
    </w:tbl>
    <w:p w14:paraId="0CF7C05E" w14:textId="77777777" w:rsidR="00304DC6" w:rsidRDefault="00304DC6" w:rsidP="00304DC6">
      <w:pPr>
        <w:ind w:firstLine="560"/>
      </w:pPr>
    </w:p>
    <w:p w14:paraId="179B8103" w14:textId="77777777" w:rsidR="00304DC6" w:rsidRDefault="00304DC6" w:rsidP="00304DC6">
      <w:pPr>
        <w:pStyle w:val="1"/>
        <w:spacing w:before="156" w:after="156"/>
      </w:pPr>
      <w:r w:rsidRPr="00304DC6">
        <w:rPr>
          <w:rFonts w:hint="eastAsia"/>
        </w:rPr>
        <w:t>2.1</w:t>
      </w:r>
      <w:r w:rsidRPr="00304DC6">
        <w:rPr>
          <w:rFonts w:hint="eastAsia"/>
        </w:rPr>
        <w:t>深耕普惠金融，服务小微企业</w:t>
      </w:r>
    </w:p>
    <w:p w14:paraId="1AB206CC" w14:textId="77777777" w:rsidR="00507A7D" w:rsidRPr="00304DC6" w:rsidRDefault="00507A7D">
      <w:pPr>
        <w:ind w:firstLine="560"/>
      </w:pPr>
    </w:p>
    <w:p w14:paraId="3ABB8F29" w14:textId="6F60BC5F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D50035">
        <w:rPr>
          <w:rFonts w:ascii="宋体" w:hAnsi="宋体"/>
          <w:b/>
          <w:szCs w:val="28"/>
        </w:rPr>
        <w:t>22</w:t>
      </w:r>
      <w:r>
        <w:rPr>
          <w:rFonts w:ascii="宋体" w:hAnsi="宋体" w:hint="eastAsia"/>
          <w:b/>
          <w:szCs w:val="28"/>
        </w:rPr>
        <w:t>：</w:t>
      </w:r>
      <w:r w:rsidR="00D50035" w:rsidRPr="00D50035">
        <w:rPr>
          <w:rFonts w:ascii="宋体" w:hAnsi="宋体" w:hint="eastAsia"/>
          <w:b/>
          <w:szCs w:val="28"/>
        </w:rPr>
        <w:t>服务小</w:t>
      </w:r>
      <w:proofErr w:type="gramStart"/>
      <w:r w:rsidR="00D50035" w:rsidRPr="00D50035">
        <w:rPr>
          <w:rFonts w:ascii="宋体" w:hAnsi="宋体" w:hint="eastAsia"/>
          <w:b/>
          <w:szCs w:val="28"/>
        </w:rPr>
        <w:t>微企业</w:t>
      </w:r>
      <w:proofErr w:type="gramEnd"/>
      <w:r w:rsidR="00D50035" w:rsidRPr="00D50035">
        <w:rPr>
          <w:rFonts w:ascii="宋体" w:hAnsi="宋体" w:hint="eastAsia"/>
          <w:b/>
          <w:szCs w:val="28"/>
        </w:rPr>
        <w:t>方面的总体情况</w:t>
      </w:r>
    </w:p>
    <w:p w14:paraId="486FE392" w14:textId="75BB23A3" w:rsidR="00507A7D" w:rsidRDefault="00D50035">
      <w:pPr>
        <w:ind w:firstLine="560"/>
      </w:pPr>
      <w:r w:rsidRPr="00D50035">
        <w:rPr>
          <w:rFonts w:hint="eastAsia"/>
        </w:rPr>
        <w:t>促进小</w:t>
      </w:r>
      <w:proofErr w:type="gramStart"/>
      <w:r w:rsidRPr="00D50035">
        <w:rPr>
          <w:rFonts w:hint="eastAsia"/>
        </w:rPr>
        <w:t>微企业</w:t>
      </w:r>
      <w:proofErr w:type="gramEnd"/>
      <w:r w:rsidRPr="00D50035">
        <w:rPr>
          <w:rFonts w:hint="eastAsia"/>
        </w:rPr>
        <w:t>发展的基本政策、制度、举措、机制和风险控制机制。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53D49DF3" w14:textId="77777777">
        <w:tc>
          <w:tcPr>
            <w:tcW w:w="8296" w:type="dxa"/>
            <w:shd w:val="clear" w:color="auto" w:fill="auto"/>
          </w:tcPr>
          <w:p w14:paraId="077A436A" w14:textId="77777777" w:rsidR="00507A7D" w:rsidRDefault="00507A7D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  <w:p w14:paraId="7878F825" w14:textId="77777777" w:rsidR="00507A7D" w:rsidRDefault="00507A7D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</w:tc>
      </w:tr>
    </w:tbl>
    <w:p w14:paraId="1EBC4C85" w14:textId="729BD84E" w:rsidR="00507A7D" w:rsidRDefault="00507A7D">
      <w:pPr>
        <w:ind w:firstLine="560"/>
        <w:rPr>
          <w:rFonts w:ascii="宋体" w:hAnsi="宋体"/>
          <w:szCs w:val="28"/>
        </w:rPr>
      </w:pPr>
    </w:p>
    <w:p w14:paraId="4D61E6A9" w14:textId="1A780CFF" w:rsidR="00D50035" w:rsidRDefault="00D50035" w:rsidP="00D50035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</w:t>
      </w:r>
      <w:r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：</w:t>
      </w:r>
      <w:r w:rsidRPr="00D50035">
        <w:rPr>
          <w:rFonts w:ascii="宋体" w:hAnsi="宋体" w:hint="eastAsia"/>
          <w:b/>
          <w:szCs w:val="28"/>
        </w:rPr>
        <w:t>小</w:t>
      </w:r>
      <w:proofErr w:type="gramStart"/>
      <w:r w:rsidRPr="00D50035">
        <w:rPr>
          <w:rFonts w:ascii="宋体" w:hAnsi="宋体" w:hint="eastAsia"/>
          <w:b/>
          <w:szCs w:val="28"/>
        </w:rPr>
        <w:t>微金融</w:t>
      </w:r>
      <w:proofErr w:type="gramEnd"/>
      <w:r w:rsidRPr="00D50035">
        <w:rPr>
          <w:rFonts w:ascii="宋体" w:hAnsi="宋体" w:hint="eastAsia"/>
          <w:b/>
          <w:szCs w:val="28"/>
        </w:rPr>
        <w:t>产品服务创新</w:t>
      </w:r>
    </w:p>
    <w:p w14:paraId="3FDAB11E" w14:textId="71BD9957" w:rsidR="00D50035" w:rsidRDefault="00D50035" w:rsidP="00D50035">
      <w:pPr>
        <w:ind w:firstLine="560"/>
      </w:pPr>
      <w:r w:rsidRPr="00D50035">
        <w:rPr>
          <w:rFonts w:hint="eastAsia"/>
        </w:rPr>
        <w:t>服务小</w:t>
      </w:r>
      <w:proofErr w:type="gramStart"/>
      <w:r w:rsidRPr="00D50035">
        <w:rPr>
          <w:rFonts w:hint="eastAsia"/>
        </w:rPr>
        <w:t>微企业</w:t>
      </w:r>
      <w:proofErr w:type="gramEnd"/>
      <w:r w:rsidRPr="00D50035">
        <w:rPr>
          <w:rFonts w:hint="eastAsia"/>
        </w:rPr>
        <w:t>的金融服务模式和产品创新最新进展、成效、典型案例及图片。促进小</w:t>
      </w:r>
      <w:proofErr w:type="gramStart"/>
      <w:r w:rsidRPr="00D50035">
        <w:rPr>
          <w:rFonts w:hint="eastAsia"/>
        </w:rPr>
        <w:t>微企业</w:t>
      </w:r>
      <w:proofErr w:type="gramEnd"/>
      <w:r w:rsidRPr="00D50035">
        <w:rPr>
          <w:rFonts w:hint="eastAsia"/>
        </w:rPr>
        <w:t>发展的基本政策、制度、举措、机制和风险控制机制。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50035" w14:paraId="5CEF7866" w14:textId="77777777" w:rsidTr="007C2944">
        <w:tc>
          <w:tcPr>
            <w:tcW w:w="8296" w:type="dxa"/>
            <w:shd w:val="clear" w:color="auto" w:fill="auto"/>
          </w:tcPr>
          <w:p w14:paraId="43C9AFEE" w14:textId="77777777" w:rsidR="00D50035" w:rsidRDefault="00D50035" w:rsidP="007C2944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  <w:p w14:paraId="2B6F03BF" w14:textId="77777777" w:rsidR="00D50035" w:rsidRDefault="00D50035" w:rsidP="007C2944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</w:tc>
      </w:tr>
    </w:tbl>
    <w:p w14:paraId="5FC616B4" w14:textId="45A82879" w:rsidR="00D50035" w:rsidRDefault="00D50035">
      <w:pPr>
        <w:ind w:firstLine="560"/>
        <w:rPr>
          <w:rFonts w:ascii="宋体" w:hAnsi="宋体"/>
          <w:szCs w:val="28"/>
        </w:rPr>
      </w:pPr>
    </w:p>
    <w:p w14:paraId="3F51C2DB" w14:textId="23D77CD9" w:rsidR="00D50035" w:rsidRDefault="00D50035" w:rsidP="00D50035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：</w:t>
      </w:r>
      <w:r w:rsidR="00304DC6" w:rsidRPr="00304DC6">
        <w:rPr>
          <w:rFonts w:ascii="宋体" w:hAnsi="宋体" w:hint="eastAsia"/>
          <w:b/>
          <w:szCs w:val="28"/>
        </w:rPr>
        <w:t>开展“百行进万企”行动</w:t>
      </w:r>
    </w:p>
    <w:p w14:paraId="3EAD29D2" w14:textId="57CE2647" w:rsidR="00D50035" w:rsidRDefault="00304DC6" w:rsidP="00D50035">
      <w:pPr>
        <w:ind w:firstLine="560"/>
      </w:pPr>
      <w:r w:rsidRPr="00304DC6">
        <w:rPr>
          <w:rFonts w:hint="eastAsia"/>
        </w:rPr>
        <w:t>在开展“百行进万企”行动方面的整体情况，包括但不限于：将</w:t>
      </w:r>
      <w:r w:rsidRPr="00304DC6">
        <w:rPr>
          <w:rFonts w:hint="eastAsia"/>
        </w:rPr>
        <w:t>"</w:t>
      </w:r>
      <w:r w:rsidRPr="00304DC6">
        <w:rPr>
          <w:rFonts w:hint="eastAsia"/>
        </w:rPr>
        <w:t>百行进万企</w:t>
      </w:r>
      <w:r w:rsidRPr="00304DC6">
        <w:rPr>
          <w:rFonts w:hint="eastAsia"/>
        </w:rPr>
        <w:t>"</w:t>
      </w:r>
      <w:r w:rsidRPr="00304DC6">
        <w:rPr>
          <w:rFonts w:hint="eastAsia"/>
        </w:rPr>
        <w:t>纳入重点工作清单与绩效考核；积极参与企业走访与座谈沟通，了解企业生产经营和融资需求；创新企业融资对接模式，提升对接服务覆盖面等；以及融资对接的相关成效，如实际对接企业数</w:t>
      </w:r>
      <w:r w:rsidRPr="00304DC6">
        <w:rPr>
          <w:rFonts w:hint="eastAsia"/>
        </w:rPr>
        <w:lastRenderedPageBreak/>
        <w:t>量、贷款金额、贷款利率等。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50035" w14:paraId="326F228F" w14:textId="77777777" w:rsidTr="007C2944">
        <w:tc>
          <w:tcPr>
            <w:tcW w:w="8296" w:type="dxa"/>
            <w:shd w:val="clear" w:color="auto" w:fill="auto"/>
          </w:tcPr>
          <w:p w14:paraId="142A2419" w14:textId="77777777" w:rsidR="00D50035" w:rsidRDefault="00D50035" w:rsidP="007C2944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  <w:p w14:paraId="2FB79F83" w14:textId="77777777" w:rsidR="00D50035" w:rsidRDefault="00D50035" w:rsidP="007C2944"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</w:tc>
      </w:tr>
    </w:tbl>
    <w:p w14:paraId="4353E468" w14:textId="046E4AF8" w:rsidR="00304DC6" w:rsidRDefault="00304DC6" w:rsidP="00304DC6">
      <w:pPr>
        <w:ind w:firstLine="560"/>
      </w:pPr>
    </w:p>
    <w:p w14:paraId="7DE990FF" w14:textId="1039347F" w:rsidR="00304DC6" w:rsidRDefault="00304DC6" w:rsidP="00304DC6">
      <w:pPr>
        <w:pStyle w:val="1"/>
        <w:spacing w:before="156" w:after="156"/>
      </w:pPr>
      <w:r w:rsidRPr="00304DC6">
        <w:rPr>
          <w:rFonts w:hint="eastAsia"/>
        </w:rPr>
        <w:t>2.</w:t>
      </w:r>
      <w:r>
        <w:t>2</w:t>
      </w:r>
      <w:r w:rsidRPr="00304DC6">
        <w:rPr>
          <w:rFonts w:hint="eastAsia"/>
        </w:rPr>
        <w:t>聚</w:t>
      </w:r>
      <w:proofErr w:type="gramStart"/>
      <w:r w:rsidRPr="00304DC6">
        <w:rPr>
          <w:rFonts w:hint="eastAsia"/>
        </w:rPr>
        <w:t>力农业</w:t>
      </w:r>
      <w:proofErr w:type="gramEnd"/>
      <w:r w:rsidRPr="00304DC6">
        <w:rPr>
          <w:rFonts w:hint="eastAsia"/>
        </w:rPr>
        <w:t>农村，支持乡村振兴</w:t>
      </w:r>
    </w:p>
    <w:p w14:paraId="163EAFC3" w14:textId="77777777" w:rsidR="00304DC6" w:rsidRPr="00304DC6" w:rsidRDefault="00304DC6" w:rsidP="00304DC6">
      <w:pPr>
        <w:ind w:firstLine="560"/>
        <w:rPr>
          <w:rFonts w:hint="eastAsia"/>
        </w:rPr>
      </w:pPr>
    </w:p>
    <w:p w14:paraId="5466C333" w14:textId="1600432F" w:rsidR="00304DC6" w:rsidRDefault="00304DC6" w:rsidP="00304DC6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25</w:t>
      </w:r>
      <w:r>
        <w:rPr>
          <w:rFonts w:ascii="宋体" w:hAnsi="宋体" w:hint="eastAsia"/>
          <w:b/>
          <w:szCs w:val="28"/>
        </w:rPr>
        <w:t>：服务“三农”的总体情况</w:t>
      </w:r>
    </w:p>
    <w:p w14:paraId="055B6794" w14:textId="77777777" w:rsidR="00304DC6" w:rsidRDefault="00304DC6" w:rsidP="00304DC6">
      <w:pPr>
        <w:ind w:firstLine="560"/>
      </w:pPr>
      <w:r>
        <w:rPr>
          <w:rFonts w:hint="eastAsia"/>
        </w:rPr>
        <w:t>为促进农业农村发展、助力乡村振兴的基本政策、制度、目标、举措、激励机制和风险控制机制。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4DC6" w14:paraId="34AA411B" w14:textId="77777777" w:rsidTr="007C2944">
        <w:tc>
          <w:tcPr>
            <w:tcW w:w="8522" w:type="dxa"/>
            <w:shd w:val="clear" w:color="auto" w:fill="auto"/>
          </w:tcPr>
          <w:p w14:paraId="1EA14965" w14:textId="77777777" w:rsidR="00304DC6" w:rsidRDefault="00304DC6" w:rsidP="007C2944">
            <w:pPr>
              <w:ind w:firstLineChars="0" w:firstLine="0"/>
            </w:pPr>
          </w:p>
          <w:p w14:paraId="2C897D1C" w14:textId="77777777" w:rsidR="00304DC6" w:rsidRDefault="00304DC6" w:rsidP="007C2944">
            <w:pPr>
              <w:ind w:firstLineChars="0" w:firstLine="0"/>
            </w:pPr>
          </w:p>
          <w:p w14:paraId="319177B6" w14:textId="77777777" w:rsidR="00304DC6" w:rsidRDefault="00304DC6" w:rsidP="007C2944">
            <w:pPr>
              <w:ind w:firstLineChars="0" w:firstLine="0"/>
            </w:pPr>
          </w:p>
        </w:tc>
      </w:tr>
    </w:tbl>
    <w:p w14:paraId="0290874C" w14:textId="77777777" w:rsidR="00304DC6" w:rsidRDefault="00304DC6" w:rsidP="00304DC6">
      <w:pPr>
        <w:ind w:firstLine="560"/>
      </w:pPr>
    </w:p>
    <w:p w14:paraId="7DA323F4" w14:textId="750DF08D" w:rsidR="00304DC6" w:rsidRDefault="00304DC6" w:rsidP="00304DC6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26</w:t>
      </w:r>
      <w:r>
        <w:rPr>
          <w:rFonts w:ascii="宋体" w:hAnsi="宋体" w:hint="eastAsia"/>
          <w:b/>
          <w:szCs w:val="28"/>
        </w:rPr>
        <w:t>：服务“三农”金融渠道建设</w:t>
      </w:r>
    </w:p>
    <w:p w14:paraId="76A7546E" w14:textId="77777777" w:rsidR="00304DC6" w:rsidRDefault="00304DC6" w:rsidP="00304DC6">
      <w:pPr>
        <w:ind w:firstLine="560"/>
      </w:pPr>
      <w:r>
        <w:rPr>
          <w:rFonts w:hint="eastAsia"/>
        </w:rPr>
        <w:t>为拓展“三农”金融服务渠道（如建设村镇银行、社区金融、电子银行等），提升农村地区服务网点覆盖所采取的措施、成效以及典型案例和图片。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4DC6" w14:paraId="3025CC2D" w14:textId="77777777" w:rsidTr="007C2944">
        <w:tc>
          <w:tcPr>
            <w:tcW w:w="8522" w:type="dxa"/>
            <w:shd w:val="clear" w:color="auto" w:fill="auto"/>
          </w:tcPr>
          <w:p w14:paraId="0C5EFC6C" w14:textId="77777777" w:rsidR="00304DC6" w:rsidRDefault="00304DC6" w:rsidP="007C2944">
            <w:pPr>
              <w:ind w:firstLineChars="0" w:firstLine="0"/>
            </w:pPr>
          </w:p>
          <w:p w14:paraId="33066379" w14:textId="77777777" w:rsidR="00304DC6" w:rsidRDefault="00304DC6" w:rsidP="007C2944">
            <w:pPr>
              <w:ind w:firstLineChars="0" w:firstLine="0"/>
            </w:pPr>
          </w:p>
          <w:p w14:paraId="1722E131" w14:textId="77777777" w:rsidR="00304DC6" w:rsidRDefault="00304DC6" w:rsidP="007C2944">
            <w:pPr>
              <w:ind w:firstLineChars="0" w:firstLine="0"/>
            </w:pPr>
          </w:p>
        </w:tc>
      </w:tr>
    </w:tbl>
    <w:p w14:paraId="351696BE" w14:textId="77777777" w:rsidR="00304DC6" w:rsidRDefault="00304DC6" w:rsidP="00304DC6">
      <w:pPr>
        <w:ind w:firstLine="560"/>
      </w:pPr>
    </w:p>
    <w:p w14:paraId="3EA1B9EF" w14:textId="4E71D8BF" w:rsidR="00304DC6" w:rsidRDefault="00304DC6" w:rsidP="00304DC6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27</w:t>
      </w:r>
      <w:r>
        <w:rPr>
          <w:rFonts w:ascii="宋体" w:hAnsi="宋体" w:hint="eastAsia"/>
          <w:b/>
          <w:szCs w:val="28"/>
        </w:rPr>
        <w:t>：服务“三农”金融产品创新</w:t>
      </w:r>
    </w:p>
    <w:p w14:paraId="5D66E787" w14:textId="77777777" w:rsidR="00304DC6" w:rsidRDefault="00304DC6" w:rsidP="00304DC6">
      <w:pPr>
        <w:ind w:firstLine="560"/>
      </w:pPr>
      <w:r>
        <w:rPr>
          <w:rFonts w:hint="eastAsia"/>
        </w:rPr>
        <w:t>介绍服务“三农”的典型金融产品和新增金融产品（如“三农”专项金融债），包括对产品内容的简介和实施成效（包括产品涉及到客户数量，带来的经济社会效益）的总结。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4DC6" w14:paraId="33574F36" w14:textId="77777777" w:rsidTr="007C2944">
        <w:tc>
          <w:tcPr>
            <w:tcW w:w="8522" w:type="dxa"/>
            <w:shd w:val="clear" w:color="auto" w:fill="auto"/>
          </w:tcPr>
          <w:p w14:paraId="4FCD20DA" w14:textId="77777777" w:rsidR="00304DC6" w:rsidRDefault="00304DC6" w:rsidP="007C2944">
            <w:pPr>
              <w:ind w:firstLineChars="0" w:firstLine="0"/>
            </w:pPr>
          </w:p>
          <w:p w14:paraId="0B7219E0" w14:textId="77777777" w:rsidR="00304DC6" w:rsidRDefault="00304DC6" w:rsidP="007C2944">
            <w:pPr>
              <w:ind w:firstLineChars="0" w:firstLine="0"/>
            </w:pPr>
          </w:p>
        </w:tc>
      </w:tr>
    </w:tbl>
    <w:p w14:paraId="3786A43B" w14:textId="77777777" w:rsidR="00304DC6" w:rsidRDefault="00304DC6" w:rsidP="00304DC6">
      <w:pPr>
        <w:ind w:firstLine="560"/>
      </w:pPr>
    </w:p>
    <w:p w14:paraId="43574E90" w14:textId="64DCC767" w:rsidR="00304DC6" w:rsidRDefault="00304DC6" w:rsidP="00304DC6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28</w:t>
      </w:r>
      <w:r>
        <w:rPr>
          <w:rFonts w:ascii="宋体" w:hAnsi="宋体" w:hint="eastAsia"/>
          <w:b/>
          <w:szCs w:val="28"/>
        </w:rPr>
        <w:t>：农村基础设施建设</w:t>
      </w:r>
    </w:p>
    <w:p w14:paraId="076DD012" w14:textId="77777777" w:rsidR="00304DC6" w:rsidRDefault="00304DC6" w:rsidP="00304DC6">
      <w:pPr>
        <w:ind w:firstLine="560"/>
      </w:pPr>
      <w:r>
        <w:rPr>
          <w:rFonts w:hint="eastAsia"/>
        </w:rPr>
        <w:lastRenderedPageBreak/>
        <w:t>在推进农村环境治理、健全卫生治理机制、推动农村基础设施建设等方面的重要举措、成效、典型案例和图片。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4DC6" w14:paraId="491B589A" w14:textId="77777777" w:rsidTr="007C2944">
        <w:tc>
          <w:tcPr>
            <w:tcW w:w="8522" w:type="dxa"/>
            <w:shd w:val="clear" w:color="auto" w:fill="auto"/>
          </w:tcPr>
          <w:p w14:paraId="1AD3E948" w14:textId="77777777" w:rsidR="00304DC6" w:rsidRDefault="00304DC6" w:rsidP="007C2944">
            <w:pPr>
              <w:ind w:firstLineChars="0" w:firstLine="0"/>
            </w:pPr>
          </w:p>
          <w:p w14:paraId="4EA91F1C" w14:textId="77777777" w:rsidR="00304DC6" w:rsidRDefault="00304DC6" w:rsidP="007C2944">
            <w:pPr>
              <w:ind w:firstLineChars="0" w:firstLine="0"/>
            </w:pPr>
          </w:p>
        </w:tc>
      </w:tr>
    </w:tbl>
    <w:p w14:paraId="3922E735" w14:textId="77777777" w:rsidR="00304DC6" w:rsidRDefault="00304DC6" w:rsidP="00304DC6">
      <w:pPr>
        <w:ind w:firstLine="560"/>
      </w:pPr>
    </w:p>
    <w:p w14:paraId="12596D0B" w14:textId="77777777" w:rsidR="00304DC6" w:rsidRDefault="00304DC6" w:rsidP="00304DC6">
      <w:pPr>
        <w:ind w:firstLine="560"/>
      </w:pPr>
    </w:p>
    <w:p w14:paraId="0BB8F6AC" w14:textId="4F53E5E6" w:rsidR="00304DC6" w:rsidRDefault="00304DC6" w:rsidP="00304DC6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2</w:t>
      </w:r>
      <w:r>
        <w:rPr>
          <w:rFonts w:ascii="宋体" w:hAnsi="宋体"/>
          <w:b/>
          <w:szCs w:val="28"/>
        </w:rPr>
        <w:t>9</w:t>
      </w:r>
      <w:r>
        <w:rPr>
          <w:rFonts w:ascii="宋体" w:hAnsi="宋体" w:hint="eastAsia"/>
          <w:b/>
          <w:szCs w:val="28"/>
        </w:rPr>
        <w:t>：</w:t>
      </w:r>
      <w:r w:rsidRPr="00304DC6">
        <w:rPr>
          <w:rFonts w:ascii="宋体" w:hAnsi="宋体" w:hint="eastAsia"/>
          <w:b/>
          <w:szCs w:val="28"/>
        </w:rPr>
        <w:t>深化定点帮扶行动</w:t>
      </w:r>
    </w:p>
    <w:p w14:paraId="51DBD663" w14:textId="6C1411A7" w:rsidR="00304DC6" w:rsidRDefault="00304DC6" w:rsidP="00304DC6">
      <w:pPr>
        <w:ind w:firstLine="560"/>
      </w:pPr>
      <w:r w:rsidRPr="00304DC6">
        <w:rPr>
          <w:rFonts w:hint="eastAsia"/>
        </w:rPr>
        <w:t>响应“脱贫不脱钩”号召，继续开展定点帮扶地区开展产业帮扶、消费帮扶等帮扶行动，帮助定点帮扶地区持续改善生产生活水平，可提供相关的重点举措与成效、典型案例、受助人群感言、图片等（包括帮扶总结、人物故事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4DC6" w14:paraId="72B00F25" w14:textId="77777777" w:rsidTr="007C2944">
        <w:tc>
          <w:tcPr>
            <w:tcW w:w="8522" w:type="dxa"/>
            <w:shd w:val="clear" w:color="auto" w:fill="auto"/>
          </w:tcPr>
          <w:p w14:paraId="79BC6CC0" w14:textId="77777777" w:rsidR="00304DC6" w:rsidRDefault="00304DC6" w:rsidP="007C2944">
            <w:pPr>
              <w:ind w:firstLineChars="0" w:firstLine="0"/>
            </w:pPr>
          </w:p>
          <w:p w14:paraId="4CA50B51" w14:textId="77777777" w:rsidR="00304DC6" w:rsidRDefault="00304DC6" w:rsidP="007C2944">
            <w:pPr>
              <w:ind w:firstLineChars="0" w:firstLine="0"/>
            </w:pPr>
          </w:p>
        </w:tc>
      </w:tr>
    </w:tbl>
    <w:p w14:paraId="7B90D429" w14:textId="77777777" w:rsidR="00304DC6" w:rsidRPr="00304DC6" w:rsidRDefault="00304DC6">
      <w:pPr>
        <w:ind w:firstLine="560"/>
        <w:rPr>
          <w:rFonts w:ascii="宋体" w:hAnsi="宋体" w:hint="eastAsia"/>
          <w:szCs w:val="28"/>
        </w:rPr>
      </w:pPr>
    </w:p>
    <w:p w14:paraId="38D04A9B" w14:textId="1A80F43D" w:rsidR="00507A7D" w:rsidRDefault="00304DC6">
      <w:pPr>
        <w:pStyle w:val="1"/>
        <w:spacing w:before="156" w:after="156"/>
      </w:pPr>
      <w:r w:rsidRPr="00304DC6">
        <w:rPr>
          <w:rFonts w:hint="eastAsia"/>
        </w:rPr>
        <w:t>2.3</w:t>
      </w:r>
      <w:r w:rsidRPr="00304DC6">
        <w:rPr>
          <w:rFonts w:hint="eastAsia"/>
        </w:rPr>
        <w:t>助力民心工程，优化公共服务</w:t>
      </w:r>
    </w:p>
    <w:p w14:paraId="602693B0" w14:textId="77777777" w:rsidR="00304DC6" w:rsidRPr="00304DC6" w:rsidRDefault="00304DC6" w:rsidP="00304DC6">
      <w:pPr>
        <w:ind w:firstLine="560"/>
        <w:rPr>
          <w:rFonts w:hint="eastAsia"/>
        </w:rPr>
      </w:pPr>
    </w:p>
    <w:p w14:paraId="29CAF04E" w14:textId="56FAE4BA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304DC6">
        <w:rPr>
          <w:rFonts w:ascii="宋体" w:hAnsi="宋体"/>
          <w:b/>
          <w:szCs w:val="28"/>
        </w:rPr>
        <w:t>30</w:t>
      </w:r>
      <w:r>
        <w:rPr>
          <w:rFonts w:ascii="宋体" w:hAnsi="宋体" w:hint="eastAsia"/>
          <w:b/>
          <w:szCs w:val="28"/>
        </w:rPr>
        <w:t>：</w:t>
      </w:r>
      <w:r w:rsidR="00304DC6" w:rsidRPr="00304DC6">
        <w:rPr>
          <w:rFonts w:ascii="宋体" w:hAnsi="宋体" w:hint="eastAsia"/>
          <w:b/>
          <w:szCs w:val="28"/>
        </w:rPr>
        <w:t>支持“民心工程”建设</w:t>
      </w:r>
    </w:p>
    <w:p w14:paraId="6971AB90" w14:textId="483F8C13" w:rsidR="00507A7D" w:rsidRDefault="00304DC6">
      <w:pPr>
        <w:ind w:firstLine="560"/>
      </w:pPr>
      <w:r w:rsidRPr="00304DC6">
        <w:rPr>
          <w:rFonts w:hint="eastAsia"/>
        </w:rPr>
        <w:t>落实市委市政府《</w:t>
      </w:r>
      <w:r w:rsidRPr="00304DC6">
        <w:rPr>
          <w:rFonts w:hint="eastAsia"/>
        </w:rPr>
        <w:t>2021</w:t>
      </w:r>
      <w:r w:rsidRPr="00304DC6">
        <w:rPr>
          <w:rFonts w:hint="eastAsia"/>
        </w:rPr>
        <w:t>年</w:t>
      </w:r>
      <w:r w:rsidRPr="00304DC6">
        <w:rPr>
          <w:rFonts w:hint="eastAsia"/>
        </w:rPr>
        <w:t>20</w:t>
      </w:r>
      <w:r w:rsidRPr="00304DC6">
        <w:rPr>
          <w:rFonts w:hint="eastAsia"/>
        </w:rPr>
        <w:t>项民心工程》，支持全市重点“民心工程”项目建设方面的相关政策、主要举措、典型案例及图片，包括但不限于：支持社区老年健康服务；支持义务教育学校建设；支持妇女儿童健康提升计划；重点群体就业工作；关心困难职工生活；智慧平安社区建设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ACEEEF0" w14:textId="77777777">
        <w:tc>
          <w:tcPr>
            <w:tcW w:w="8522" w:type="dxa"/>
            <w:shd w:val="clear" w:color="auto" w:fill="auto"/>
          </w:tcPr>
          <w:p w14:paraId="48CF9B3D" w14:textId="77777777" w:rsidR="00507A7D" w:rsidRDefault="00507A7D">
            <w:pPr>
              <w:ind w:firstLineChars="0" w:firstLine="0"/>
            </w:pPr>
          </w:p>
          <w:p w14:paraId="5F834A86" w14:textId="77777777" w:rsidR="00507A7D" w:rsidRDefault="00507A7D">
            <w:pPr>
              <w:ind w:firstLineChars="0" w:firstLine="0"/>
            </w:pPr>
          </w:p>
        </w:tc>
      </w:tr>
    </w:tbl>
    <w:p w14:paraId="7FB15B7A" w14:textId="77777777" w:rsidR="00507A7D" w:rsidRDefault="00507A7D">
      <w:pPr>
        <w:ind w:firstLine="560"/>
      </w:pPr>
    </w:p>
    <w:p w14:paraId="520F65E8" w14:textId="1F4EF9A0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304DC6">
        <w:rPr>
          <w:rFonts w:ascii="宋体" w:hAnsi="宋体"/>
          <w:b/>
          <w:szCs w:val="28"/>
        </w:rPr>
        <w:t>31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支持民生和公共服务项目建设</w:t>
      </w:r>
    </w:p>
    <w:p w14:paraId="33C56899" w14:textId="4829E069" w:rsidR="00507A7D" w:rsidRDefault="00F46B36">
      <w:pPr>
        <w:ind w:firstLine="560"/>
      </w:pPr>
      <w:r w:rsidRPr="00F46B36">
        <w:rPr>
          <w:rFonts w:hint="eastAsia"/>
        </w:rPr>
        <w:t>支持民生和公共服务项目建设的相关政策、主要举措、典型案例及图片，包括但不限于：交通出行项目建设、教育基础设施建设；公共卫生与公共文化设施建设（如：开展银</w:t>
      </w:r>
      <w:proofErr w:type="gramStart"/>
      <w:r w:rsidRPr="00F46B36">
        <w:rPr>
          <w:rFonts w:hint="eastAsia"/>
        </w:rPr>
        <w:t>医</w:t>
      </w:r>
      <w:proofErr w:type="gramEnd"/>
      <w:r w:rsidRPr="00F46B36">
        <w:rPr>
          <w:rFonts w:hint="eastAsia"/>
        </w:rPr>
        <w:t>合作、建设智慧医疗项目）。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ABF8426" w14:textId="77777777">
        <w:tc>
          <w:tcPr>
            <w:tcW w:w="8522" w:type="dxa"/>
            <w:shd w:val="clear" w:color="auto" w:fill="auto"/>
          </w:tcPr>
          <w:p w14:paraId="374A7DF7" w14:textId="77777777" w:rsidR="00507A7D" w:rsidRDefault="00507A7D">
            <w:pPr>
              <w:ind w:firstLineChars="0" w:firstLine="0"/>
            </w:pPr>
          </w:p>
          <w:p w14:paraId="3FCF320A" w14:textId="77777777" w:rsidR="00507A7D" w:rsidRDefault="00507A7D">
            <w:pPr>
              <w:ind w:firstLineChars="0" w:firstLine="0"/>
            </w:pPr>
          </w:p>
        </w:tc>
      </w:tr>
    </w:tbl>
    <w:p w14:paraId="703D6976" w14:textId="77777777" w:rsidR="00507A7D" w:rsidRDefault="00507A7D">
      <w:pPr>
        <w:ind w:firstLine="560"/>
      </w:pPr>
    </w:p>
    <w:p w14:paraId="7F03D4E4" w14:textId="57131ED0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32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支持保障性安居工程建设</w:t>
      </w:r>
    </w:p>
    <w:p w14:paraId="510B26F0" w14:textId="0CB42F58" w:rsidR="00507A7D" w:rsidRDefault="00F46B36">
      <w:pPr>
        <w:ind w:firstLine="560"/>
      </w:pPr>
      <w:r w:rsidRPr="00F46B36">
        <w:rPr>
          <w:rFonts w:hint="eastAsia"/>
        </w:rPr>
        <w:t>支持保障性安居工程建设的信贷政策（如实施差异化信贷政策、支持低收入阶层改善住房条件等）、主要举措、风险控制机制、典型案例及图片。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55CFFABF" w14:textId="77777777">
        <w:tc>
          <w:tcPr>
            <w:tcW w:w="8522" w:type="dxa"/>
            <w:shd w:val="clear" w:color="auto" w:fill="auto"/>
          </w:tcPr>
          <w:p w14:paraId="33E1A59F" w14:textId="77777777" w:rsidR="00507A7D" w:rsidRDefault="00507A7D">
            <w:pPr>
              <w:ind w:firstLineChars="0" w:firstLine="0"/>
            </w:pPr>
          </w:p>
          <w:p w14:paraId="729B95D5" w14:textId="77777777" w:rsidR="00507A7D" w:rsidRDefault="00507A7D">
            <w:pPr>
              <w:ind w:firstLineChars="0" w:firstLine="0"/>
            </w:pPr>
          </w:p>
        </w:tc>
      </w:tr>
    </w:tbl>
    <w:p w14:paraId="26D360A8" w14:textId="5A77BB33" w:rsidR="00507A7D" w:rsidRDefault="00507A7D">
      <w:pPr>
        <w:ind w:firstLine="560"/>
      </w:pPr>
    </w:p>
    <w:p w14:paraId="70626906" w14:textId="297DEDE1" w:rsidR="00F46B36" w:rsidRDefault="00F46B36" w:rsidP="00F46B36">
      <w:pPr>
        <w:pStyle w:val="1"/>
        <w:spacing w:before="156" w:after="156"/>
      </w:pPr>
      <w:r w:rsidRPr="00304DC6">
        <w:rPr>
          <w:rFonts w:hint="eastAsia"/>
        </w:rPr>
        <w:t>2.</w:t>
      </w:r>
      <w:r>
        <w:t>4</w:t>
      </w:r>
      <w:r w:rsidRPr="00F46B36">
        <w:rPr>
          <w:rFonts w:hint="eastAsia"/>
        </w:rPr>
        <w:t>创新金融场景，连接美好生活</w:t>
      </w:r>
    </w:p>
    <w:p w14:paraId="3E557B27" w14:textId="77777777" w:rsidR="00F46B36" w:rsidRPr="00F46B36" w:rsidRDefault="00F46B36">
      <w:pPr>
        <w:ind w:firstLine="560"/>
        <w:rPr>
          <w:rFonts w:hint="eastAsia"/>
        </w:rPr>
      </w:pPr>
    </w:p>
    <w:p w14:paraId="162FDCC2" w14:textId="353D7709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33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创新惠民金融场景</w:t>
      </w:r>
    </w:p>
    <w:p w14:paraId="4534BC24" w14:textId="2085B737" w:rsidR="00507A7D" w:rsidRDefault="00F46B36">
      <w:pPr>
        <w:ind w:firstLine="560"/>
      </w:pPr>
      <w:r w:rsidRPr="00F46B36">
        <w:rPr>
          <w:rFonts w:hint="eastAsia"/>
        </w:rPr>
        <w:t>围绕民众的出行、居家、医疗、教育、养老、运动、社区等生活领域，通过金融科技、业务创新、</w:t>
      </w:r>
      <w:proofErr w:type="gramStart"/>
      <w:r w:rsidRPr="00F46B36">
        <w:rPr>
          <w:rFonts w:hint="eastAsia"/>
        </w:rPr>
        <w:t>银政</w:t>
      </w:r>
      <w:proofErr w:type="gramEnd"/>
      <w:r w:rsidRPr="00F46B36">
        <w:rPr>
          <w:rFonts w:hint="eastAsia"/>
        </w:rPr>
        <w:t>/</w:t>
      </w:r>
      <w:r w:rsidRPr="00F46B36">
        <w:rPr>
          <w:rFonts w:hint="eastAsia"/>
        </w:rPr>
        <w:t>银企合作等推进金融场景生态建设的建设思路</w:t>
      </w:r>
      <w:r w:rsidRPr="00F46B36">
        <w:rPr>
          <w:rFonts w:hint="eastAsia"/>
        </w:rPr>
        <w:t>/</w:t>
      </w:r>
      <w:r w:rsidRPr="00F46B36">
        <w:rPr>
          <w:rFonts w:hint="eastAsia"/>
        </w:rPr>
        <w:t>规划、相关举措、典型案例及图片。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37E1F0F1" w14:textId="77777777">
        <w:tc>
          <w:tcPr>
            <w:tcW w:w="8522" w:type="dxa"/>
            <w:shd w:val="clear" w:color="auto" w:fill="auto"/>
          </w:tcPr>
          <w:p w14:paraId="13229DBA" w14:textId="77777777" w:rsidR="00507A7D" w:rsidRDefault="00507A7D">
            <w:pPr>
              <w:ind w:firstLineChars="0" w:firstLine="0"/>
            </w:pPr>
          </w:p>
          <w:p w14:paraId="3209AA95" w14:textId="77777777" w:rsidR="00507A7D" w:rsidRDefault="00507A7D">
            <w:pPr>
              <w:ind w:firstLineChars="0" w:firstLine="0"/>
            </w:pPr>
          </w:p>
        </w:tc>
      </w:tr>
    </w:tbl>
    <w:p w14:paraId="71E52D15" w14:textId="4B221EF1" w:rsidR="00507A7D" w:rsidRDefault="00507A7D">
      <w:pPr>
        <w:ind w:firstLine="560"/>
      </w:pPr>
    </w:p>
    <w:p w14:paraId="4FC9FF26" w14:textId="77777777" w:rsidR="00F46B36" w:rsidRDefault="00F46B36" w:rsidP="00F46B36">
      <w:pPr>
        <w:ind w:firstLine="560"/>
      </w:pPr>
    </w:p>
    <w:p w14:paraId="134E255B" w14:textId="5404669E" w:rsidR="00F46B36" w:rsidRDefault="00F46B36" w:rsidP="00F46B36">
      <w:pPr>
        <w:pStyle w:val="1"/>
        <w:spacing w:before="156" w:after="156"/>
      </w:pPr>
      <w:r w:rsidRPr="00304DC6">
        <w:rPr>
          <w:rFonts w:hint="eastAsia"/>
        </w:rPr>
        <w:t>2.</w:t>
      </w:r>
      <w:r>
        <w:t>5</w:t>
      </w:r>
      <w:r w:rsidRPr="00F46B36">
        <w:rPr>
          <w:rFonts w:hint="eastAsia"/>
        </w:rPr>
        <w:t>支持科教文卫，增进民生福祉</w:t>
      </w:r>
    </w:p>
    <w:p w14:paraId="7709D8AB" w14:textId="77777777" w:rsidR="00F46B36" w:rsidRPr="00F46B36" w:rsidRDefault="00F46B36">
      <w:pPr>
        <w:ind w:firstLine="560"/>
        <w:rPr>
          <w:rFonts w:hint="eastAsia"/>
        </w:rPr>
      </w:pPr>
    </w:p>
    <w:p w14:paraId="7FFF6F2B" w14:textId="6AFECC4B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34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个人助学贷款年度工作情况</w:t>
      </w:r>
    </w:p>
    <w:p w14:paraId="0558BE3C" w14:textId="014C32D7" w:rsidR="00507A7D" w:rsidRDefault="00F46B36">
      <w:pPr>
        <w:ind w:firstLine="560"/>
      </w:pPr>
      <w:r w:rsidRPr="00F46B36">
        <w:rPr>
          <w:rFonts w:hint="eastAsia"/>
        </w:rPr>
        <w:t>发放个人助学贷款的相关情况，包括个人助学贷款覆盖区域，资助学生情况，产生的社会效益，相关报道和受助人感言等。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34A1C3C5" w14:textId="77777777">
        <w:tc>
          <w:tcPr>
            <w:tcW w:w="8522" w:type="dxa"/>
            <w:shd w:val="clear" w:color="auto" w:fill="auto"/>
          </w:tcPr>
          <w:p w14:paraId="3886AFC8" w14:textId="77777777" w:rsidR="00507A7D" w:rsidRDefault="00507A7D">
            <w:pPr>
              <w:ind w:firstLineChars="0" w:firstLine="0"/>
            </w:pPr>
          </w:p>
          <w:p w14:paraId="22125709" w14:textId="77777777" w:rsidR="00507A7D" w:rsidRDefault="00507A7D">
            <w:pPr>
              <w:ind w:firstLineChars="0" w:firstLine="0"/>
            </w:pPr>
          </w:p>
        </w:tc>
      </w:tr>
    </w:tbl>
    <w:p w14:paraId="3CE02BB1" w14:textId="77777777" w:rsidR="00507A7D" w:rsidRDefault="00507A7D">
      <w:pPr>
        <w:ind w:firstLine="560"/>
      </w:pPr>
    </w:p>
    <w:p w14:paraId="7EF8F7F1" w14:textId="18AB4C4B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35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医疗卫生贷款年度工作情况</w:t>
      </w:r>
    </w:p>
    <w:p w14:paraId="304CE62B" w14:textId="3BC42664" w:rsidR="00507A7D" w:rsidRDefault="00F46B36">
      <w:pPr>
        <w:ind w:firstLine="560"/>
      </w:pPr>
      <w:r w:rsidRPr="00F46B36">
        <w:rPr>
          <w:rFonts w:hint="eastAsia"/>
        </w:rPr>
        <w:lastRenderedPageBreak/>
        <w:t>发放个人</w:t>
      </w:r>
      <w:proofErr w:type="gramStart"/>
      <w:r w:rsidRPr="00F46B36">
        <w:rPr>
          <w:rFonts w:hint="eastAsia"/>
        </w:rPr>
        <w:t>医疗贷款</w:t>
      </w:r>
      <w:proofErr w:type="gramEnd"/>
      <w:r w:rsidRPr="00F46B36">
        <w:rPr>
          <w:rFonts w:hint="eastAsia"/>
        </w:rPr>
        <w:t>工作情况、典型案例、图片、客户感言等。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F002773" w14:textId="77777777">
        <w:tc>
          <w:tcPr>
            <w:tcW w:w="8522" w:type="dxa"/>
            <w:shd w:val="clear" w:color="auto" w:fill="auto"/>
          </w:tcPr>
          <w:p w14:paraId="1126BECA" w14:textId="77777777" w:rsidR="00507A7D" w:rsidRDefault="00507A7D">
            <w:pPr>
              <w:ind w:firstLineChars="0" w:firstLine="0"/>
            </w:pPr>
          </w:p>
          <w:p w14:paraId="16720395" w14:textId="77777777" w:rsidR="00507A7D" w:rsidRDefault="00507A7D">
            <w:pPr>
              <w:ind w:firstLineChars="0" w:firstLine="0"/>
            </w:pPr>
          </w:p>
        </w:tc>
      </w:tr>
    </w:tbl>
    <w:p w14:paraId="33F622B9" w14:textId="77777777" w:rsidR="00507A7D" w:rsidRDefault="00507A7D">
      <w:pPr>
        <w:ind w:firstLine="560"/>
      </w:pPr>
    </w:p>
    <w:p w14:paraId="049ED2AD" w14:textId="72CB6E10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36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支持文化产业发展的相关情况</w:t>
      </w:r>
    </w:p>
    <w:p w14:paraId="5C04E48D" w14:textId="182F80DB" w:rsidR="00507A7D" w:rsidRDefault="00F46B36">
      <w:pPr>
        <w:ind w:firstLine="560"/>
      </w:pPr>
      <w:r w:rsidRPr="00F46B36">
        <w:rPr>
          <w:rFonts w:hint="eastAsia"/>
        </w:rPr>
        <w:t>介绍支持文化产业发展的基本政策、主要举措、激励机制和风险控制机制。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1CB879D" w14:textId="77777777">
        <w:tc>
          <w:tcPr>
            <w:tcW w:w="8522" w:type="dxa"/>
            <w:shd w:val="clear" w:color="auto" w:fill="auto"/>
          </w:tcPr>
          <w:p w14:paraId="42C0EDC8" w14:textId="77777777" w:rsidR="00507A7D" w:rsidRDefault="00507A7D">
            <w:pPr>
              <w:ind w:firstLineChars="0" w:firstLine="0"/>
            </w:pPr>
          </w:p>
          <w:p w14:paraId="7E6EF575" w14:textId="77777777" w:rsidR="00507A7D" w:rsidRDefault="00507A7D">
            <w:pPr>
              <w:ind w:firstLineChars="0" w:firstLine="0"/>
            </w:pPr>
          </w:p>
        </w:tc>
      </w:tr>
    </w:tbl>
    <w:p w14:paraId="781E3A1E" w14:textId="77777777" w:rsidR="00507A7D" w:rsidRDefault="00507A7D">
      <w:pPr>
        <w:ind w:firstLine="560"/>
      </w:pPr>
    </w:p>
    <w:p w14:paraId="3AA897EC" w14:textId="3CB11193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37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服务科研领域的相关情况</w:t>
      </w:r>
    </w:p>
    <w:p w14:paraId="70D90F6C" w14:textId="6A2CE767" w:rsidR="00507A7D" w:rsidRDefault="00F46B36">
      <w:pPr>
        <w:ind w:firstLine="560"/>
        <w:rPr>
          <w:rFonts w:ascii="宋体" w:hAnsi="宋体"/>
          <w:b/>
          <w:szCs w:val="28"/>
        </w:rPr>
      </w:pPr>
      <w:r w:rsidRPr="00F46B36">
        <w:rPr>
          <w:rFonts w:hint="eastAsia"/>
        </w:rPr>
        <w:t>介绍对科研项目提供信贷支持、金融服务的基本政策、主要举措、激励机制和风险控制机制。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99147F4" w14:textId="77777777">
        <w:tc>
          <w:tcPr>
            <w:tcW w:w="8522" w:type="dxa"/>
            <w:shd w:val="clear" w:color="auto" w:fill="auto"/>
          </w:tcPr>
          <w:p w14:paraId="5231A881" w14:textId="77777777" w:rsidR="00507A7D" w:rsidRDefault="00507A7D">
            <w:pPr>
              <w:ind w:firstLineChars="0" w:firstLine="0"/>
            </w:pPr>
          </w:p>
          <w:p w14:paraId="561A49E2" w14:textId="77777777" w:rsidR="00507A7D" w:rsidRDefault="00507A7D">
            <w:pPr>
              <w:ind w:firstLineChars="0" w:firstLine="0"/>
            </w:pPr>
          </w:p>
        </w:tc>
      </w:tr>
    </w:tbl>
    <w:p w14:paraId="29B98016" w14:textId="77777777" w:rsidR="00F46B36" w:rsidRDefault="00F46B36" w:rsidP="00F46B36">
      <w:pPr>
        <w:ind w:firstLine="560"/>
      </w:pPr>
    </w:p>
    <w:p w14:paraId="4C738743" w14:textId="61EC4D9A" w:rsidR="00F46B36" w:rsidRDefault="00F46B36" w:rsidP="00F46B36">
      <w:pPr>
        <w:pStyle w:val="1"/>
        <w:spacing w:before="156" w:after="156"/>
      </w:pPr>
      <w:r w:rsidRPr="00F46B36">
        <w:rPr>
          <w:rFonts w:hint="eastAsia"/>
        </w:rPr>
        <w:t>3.1</w:t>
      </w:r>
      <w:r w:rsidRPr="00F46B36">
        <w:rPr>
          <w:rFonts w:hint="eastAsia"/>
        </w:rPr>
        <w:t>提升科技能力，深化数字转型</w:t>
      </w:r>
    </w:p>
    <w:p w14:paraId="6BF8253D" w14:textId="77777777" w:rsidR="00F46B36" w:rsidRPr="00F46B36" w:rsidRDefault="00F46B36">
      <w:pPr>
        <w:ind w:firstLine="560"/>
        <w:rPr>
          <w:rFonts w:hint="eastAsia"/>
        </w:rPr>
      </w:pPr>
    </w:p>
    <w:p w14:paraId="52192106" w14:textId="1E519BFD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38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金融科技研发投入</w:t>
      </w:r>
    </w:p>
    <w:p w14:paraId="2914C21E" w14:textId="68538FAA" w:rsidR="00507A7D" w:rsidRDefault="00F46B36">
      <w:pPr>
        <w:ind w:firstLine="560"/>
      </w:pPr>
      <w:r w:rsidRPr="00F46B36">
        <w:rPr>
          <w:rFonts w:hint="eastAsia"/>
        </w:rPr>
        <w:t>在金融技术创新方面的组织架构；本年度在金融科技相关资源投入与管理方面的主要情况（如资金、人才等）；与科研机构、科技企业等在金融科技方面开展外部的相关案例；以及在营造内部金融技术创新文化、创新氛围方面，贵部门开展的重点工作、典型案例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3EA5227C" w14:textId="77777777">
        <w:tc>
          <w:tcPr>
            <w:tcW w:w="8522" w:type="dxa"/>
            <w:shd w:val="clear" w:color="auto" w:fill="auto"/>
          </w:tcPr>
          <w:p w14:paraId="1C67B1B2" w14:textId="77777777" w:rsidR="00507A7D" w:rsidRDefault="00507A7D">
            <w:pPr>
              <w:ind w:firstLineChars="0" w:firstLine="0"/>
            </w:pPr>
          </w:p>
          <w:p w14:paraId="5118C75D" w14:textId="77777777" w:rsidR="00507A7D" w:rsidRDefault="00507A7D">
            <w:pPr>
              <w:ind w:firstLineChars="0" w:firstLine="0"/>
            </w:pPr>
          </w:p>
        </w:tc>
      </w:tr>
    </w:tbl>
    <w:p w14:paraId="6028D7DF" w14:textId="77777777" w:rsidR="00507A7D" w:rsidRDefault="00507A7D">
      <w:pPr>
        <w:ind w:firstLine="560"/>
      </w:pPr>
    </w:p>
    <w:p w14:paraId="19EE6446" w14:textId="77B8DA8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F46B36">
        <w:rPr>
          <w:rFonts w:ascii="宋体" w:hAnsi="宋体"/>
          <w:b/>
          <w:szCs w:val="28"/>
        </w:rPr>
        <w:t>39</w:t>
      </w:r>
      <w:r>
        <w:rPr>
          <w:rFonts w:ascii="宋体" w:hAnsi="宋体" w:hint="eastAsia"/>
          <w:b/>
          <w:szCs w:val="28"/>
        </w:rPr>
        <w:t>：</w:t>
      </w:r>
      <w:r w:rsidR="00F46B36" w:rsidRPr="00F46B36">
        <w:rPr>
          <w:rFonts w:ascii="宋体" w:hAnsi="宋体" w:hint="eastAsia"/>
          <w:b/>
          <w:szCs w:val="28"/>
        </w:rPr>
        <w:t>推进业务数字化转型</w:t>
      </w:r>
    </w:p>
    <w:p w14:paraId="6989983C" w14:textId="6C5AD09B" w:rsidR="00507A7D" w:rsidRDefault="00F46B36">
      <w:pPr>
        <w:ind w:firstLine="560"/>
      </w:pPr>
      <w:r w:rsidRPr="00F46B36">
        <w:rPr>
          <w:rFonts w:hint="eastAsia"/>
        </w:rPr>
        <w:t>借助金融科技等创新技术手段，推进服务模式转型、业务流程优化的政策、制度、重点举措、典型案例及图片。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13D2E873" w14:textId="77777777" w:rsidTr="00F46B36">
        <w:tc>
          <w:tcPr>
            <w:tcW w:w="8296" w:type="dxa"/>
            <w:shd w:val="clear" w:color="auto" w:fill="auto"/>
          </w:tcPr>
          <w:p w14:paraId="5EA22896" w14:textId="77777777" w:rsidR="00507A7D" w:rsidRDefault="00507A7D">
            <w:pPr>
              <w:ind w:firstLineChars="0" w:firstLine="0"/>
            </w:pPr>
          </w:p>
          <w:p w14:paraId="0DFBE6D3" w14:textId="77777777" w:rsidR="00507A7D" w:rsidRDefault="00507A7D">
            <w:pPr>
              <w:ind w:firstLineChars="0" w:firstLine="0"/>
            </w:pPr>
          </w:p>
        </w:tc>
      </w:tr>
    </w:tbl>
    <w:p w14:paraId="4CF5A0C8" w14:textId="77777777" w:rsidR="00F46B36" w:rsidRDefault="00F46B36" w:rsidP="00F46B36">
      <w:pPr>
        <w:ind w:firstLine="560"/>
      </w:pPr>
    </w:p>
    <w:p w14:paraId="08B84641" w14:textId="77777777" w:rsidR="00494B32" w:rsidRDefault="00F46B36" w:rsidP="00494B32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40</w:t>
      </w:r>
      <w:r>
        <w:rPr>
          <w:rFonts w:ascii="宋体" w:hAnsi="宋体" w:hint="eastAsia"/>
          <w:b/>
          <w:szCs w:val="28"/>
        </w:rPr>
        <w:t>：</w:t>
      </w:r>
      <w:r w:rsidR="00494B32" w:rsidRPr="00494B32">
        <w:rPr>
          <w:rFonts w:ascii="宋体" w:hAnsi="宋体" w:hint="eastAsia"/>
          <w:b/>
          <w:szCs w:val="28"/>
        </w:rPr>
        <w:t>重点产品服务创新</w:t>
      </w:r>
    </w:p>
    <w:p w14:paraId="7AE88BE1" w14:textId="650A1FE2" w:rsidR="00F46B36" w:rsidRDefault="00494B32" w:rsidP="00494B32">
      <w:pPr>
        <w:ind w:firstLine="560"/>
      </w:pPr>
      <w:r w:rsidRPr="00494B32">
        <w:rPr>
          <w:rFonts w:hint="eastAsia"/>
        </w:rPr>
        <w:t>在个人业务、公司业务等领域，本年度新推出的具有代表性的金融产品服务，可简要介绍相关的创新举措、创新成果、典型案例及图片。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46B36" w14:paraId="2B81C463" w14:textId="77777777" w:rsidTr="007C2944">
        <w:tc>
          <w:tcPr>
            <w:tcW w:w="8522" w:type="dxa"/>
            <w:shd w:val="clear" w:color="auto" w:fill="auto"/>
          </w:tcPr>
          <w:p w14:paraId="464B3B5C" w14:textId="77777777" w:rsidR="00F46B36" w:rsidRDefault="00F46B36" w:rsidP="007C2944">
            <w:pPr>
              <w:ind w:firstLineChars="0" w:firstLine="0"/>
            </w:pPr>
          </w:p>
          <w:p w14:paraId="4F3125BE" w14:textId="77777777" w:rsidR="00F46B36" w:rsidRDefault="00F46B36" w:rsidP="007C2944">
            <w:pPr>
              <w:ind w:firstLineChars="0" w:firstLine="0"/>
            </w:pPr>
          </w:p>
        </w:tc>
      </w:tr>
    </w:tbl>
    <w:p w14:paraId="56E615CE" w14:textId="77777777" w:rsidR="00494B32" w:rsidRDefault="00494B32" w:rsidP="00494B32">
      <w:pPr>
        <w:ind w:firstLine="560"/>
      </w:pPr>
    </w:p>
    <w:p w14:paraId="53DF5268" w14:textId="69C4E9C7" w:rsidR="00494B32" w:rsidRDefault="00C3615E" w:rsidP="00494B32">
      <w:pPr>
        <w:pStyle w:val="1"/>
        <w:spacing w:before="156" w:after="156"/>
      </w:pPr>
      <w:r w:rsidRPr="00C3615E">
        <w:rPr>
          <w:rFonts w:hint="eastAsia"/>
        </w:rPr>
        <w:t>3.2</w:t>
      </w:r>
      <w:r w:rsidRPr="00C3615E">
        <w:rPr>
          <w:rFonts w:hint="eastAsia"/>
        </w:rPr>
        <w:t>专注客户体验，打造优质服务</w:t>
      </w:r>
    </w:p>
    <w:p w14:paraId="2DAF2AC1" w14:textId="500F7A9A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E46C93">
        <w:rPr>
          <w:rFonts w:ascii="宋体" w:hAnsi="宋体"/>
          <w:b/>
          <w:szCs w:val="28"/>
        </w:rPr>
        <w:t>41</w:t>
      </w:r>
      <w:r>
        <w:rPr>
          <w:rFonts w:ascii="宋体" w:hAnsi="宋体" w:hint="eastAsia"/>
          <w:b/>
          <w:szCs w:val="28"/>
        </w:rPr>
        <w:t>：</w:t>
      </w:r>
      <w:r w:rsidR="00E46C93" w:rsidRPr="00E46C93">
        <w:rPr>
          <w:rFonts w:ascii="宋体" w:hAnsi="宋体" w:hint="eastAsia"/>
          <w:b/>
          <w:szCs w:val="28"/>
        </w:rPr>
        <w:t>业务流程优化改进</w:t>
      </w:r>
    </w:p>
    <w:p w14:paraId="3407F299" w14:textId="11757E7F" w:rsidR="00507A7D" w:rsidRDefault="00E46C93">
      <w:pPr>
        <w:ind w:firstLine="560"/>
      </w:pPr>
      <w:r w:rsidRPr="00E46C93">
        <w:rPr>
          <w:rFonts w:hint="eastAsia"/>
        </w:rPr>
        <w:t>针对客户服务的需求和痛点，从前中后台优化改进业务服务流程相关举措、实践情况、典型案例等，着重体现提升服务标准化和客户体验的一致性，优化客户服务体验。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2B2B993" w14:textId="77777777" w:rsidTr="00E46C93">
        <w:tc>
          <w:tcPr>
            <w:tcW w:w="8296" w:type="dxa"/>
            <w:shd w:val="clear" w:color="auto" w:fill="auto"/>
          </w:tcPr>
          <w:p w14:paraId="2FF2B22C" w14:textId="77777777" w:rsidR="00507A7D" w:rsidRDefault="00507A7D">
            <w:pPr>
              <w:ind w:firstLineChars="0" w:firstLine="0"/>
            </w:pPr>
          </w:p>
          <w:p w14:paraId="0CAA0C9E" w14:textId="77777777" w:rsidR="00507A7D" w:rsidRDefault="00507A7D">
            <w:pPr>
              <w:ind w:firstLineChars="0" w:firstLine="0"/>
            </w:pPr>
          </w:p>
        </w:tc>
      </w:tr>
    </w:tbl>
    <w:p w14:paraId="2621C29A" w14:textId="77777777" w:rsidR="00E46C93" w:rsidRDefault="00E46C93" w:rsidP="00E46C93">
      <w:pPr>
        <w:ind w:firstLine="560"/>
      </w:pPr>
    </w:p>
    <w:p w14:paraId="28062A78" w14:textId="74558CA9" w:rsidR="00E46C93" w:rsidRDefault="00E46C93" w:rsidP="00E46C9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/>
          <w:b/>
          <w:szCs w:val="28"/>
        </w:rPr>
        <w:t>2</w:t>
      </w:r>
      <w:r>
        <w:rPr>
          <w:rFonts w:ascii="宋体" w:hAnsi="宋体" w:hint="eastAsia"/>
          <w:b/>
          <w:szCs w:val="28"/>
        </w:rPr>
        <w:t>：</w:t>
      </w:r>
      <w:r w:rsidRPr="00E46C93">
        <w:rPr>
          <w:rFonts w:ascii="宋体" w:hAnsi="宋体" w:hint="eastAsia"/>
          <w:b/>
          <w:szCs w:val="28"/>
        </w:rPr>
        <w:t>手机银行优化升级</w:t>
      </w:r>
    </w:p>
    <w:p w14:paraId="0F98078D" w14:textId="383E2CFC" w:rsidR="00E46C93" w:rsidRDefault="00E46C93" w:rsidP="00E46C93">
      <w:pPr>
        <w:ind w:firstLine="560"/>
      </w:pPr>
      <w:r w:rsidRPr="00E46C93">
        <w:rPr>
          <w:rFonts w:hint="eastAsia"/>
        </w:rPr>
        <w:t>针对手机银行等进行版本升级、功能优化的相关情况，包括其在整体定位、功能创新、科技应用、线上场景、客户体验优化等方面的主要进展、成效、案例、客户评价、图片等。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46C93" w14:paraId="3FBEFDC8" w14:textId="77777777" w:rsidTr="005C28C0">
        <w:tc>
          <w:tcPr>
            <w:tcW w:w="8296" w:type="dxa"/>
            <w:shd w:val="clear" w:color="auto" w:fill="auto"/>
          </w:tcPr>
          <w:p w14:paraId="56666A69" w14:textId="77777777" w:rsidR="00E46C93" w:rsidRDefault="00E46C93" w:rsidP="007C2944">
            <w:pPr>
              <w:ind w:firstLineChars="0" w:firstLine="0"/>
            </w:pPr>
          </w:p>
          <w:p w14:paraId="320D3535" w14:textId="77777777" w:rsidR="00E46C93" w:rsidRDefault="00E46C93" w:rsidP="007C2944">
            <w:pPr>
              <w:ind w:firstLineChars="0" w:firstLine="0"/>
            </w:pPr>
          </w:p>
        </w:tc>
      </w:tr>
    </w:tbl>
    <w:p w14:paraId="20716384" w14:textId="77777777" w:rsidR="005C28C0" w:rsidRDefault="005C28C0" w:rsidP="005C28C0">
      <w:pPr>
        <w:ind w:firstLine="560"/>
      </w:pPr>
    </w:p>
    <w:p w14:paraId="39036FE2" w14:textId="3AF8DA49" w:rsidR="005C28C0" w:rsidRDefault="005C28C0" w:rsidP="005C28C0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：</w:t>
      </w:r>
      <w:r w:rsidR="00421C1D" w:rsidRPr="00421C1D">
        <w:rPr>
          <w:rFonts w:ascii="宋体" w:hAnsi="宋体" w:hint="eastAsia"/>
          <w:b/>
          <w:szCs w:val="28"/>
        </w:rPr>
        <w:t>改善营业网点服务情况</w:t>
      </w:r>
    </w:p>
    <w:p w14:paraId="53E7FC07" w14:textId="04CEA0C9" w:rsidR="005C28C0" w:rsidRDefault="00421C1D" w:rsidP="00421C1D">
      <w:pPr>
        <w:ind w:firstLine="560"/>
      </w:pPr>
      <w:r>
        <w:rPr>
          <w:rFonts w:hint="eastAsia"/>
        </w:rPr>
        <w:t>营业网点进行布局与功能优化、温馨布置等情况；加强安保以保护客户人身、财产安全重点举措和典型案例及图片；提供延时、错时服务的相关政策机制、具体举措、工作成效（如提供延时、错时服务</w:t>
      </w:r>
      <w:r>
        <w:rPr>
          <w:rFonts w:hint="eastAsia"/>
        </w:rPr>
        <w:lastRenderedPageBreak/>
        <w:t>的网点数量）及客户感言。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28C0" w14:paraId="029261F6" w14:textId="77777777" w:rsidTr="007C2944">
        <w:tc>
          <w:tcPr>
            <w:tcW w:w="8522" w:type="dxa"/>
            <w:shd w:val="clear" w:color="auto" w:fill="auto"/>
          </w:tcPr>
          <w:p w14:paraId="05BC8AF6" w14:textId="77777777" w:rsidR="005C28C0" w:rsidRDefault="005C28C0" w:rsidP="007C2944">
            <w:pPr>
              <w:ind w:firstLineChars="0" w:firstLine="0"/>
            </w:pPr>
          </w:p>
          <w:p w14:paraId="2D2BC0DB" w14:textId="77777777" w:rsidR="005C28C0" w:rsidRDefault="005C28C0" w:rsidP="007C2944">
            <w:pPr>
              <w:ind w:firstLineChars="0" w:firstLine="0"/>
            </w:pPr>
          </w:p>
        </w:tc>
      </w:tr>
    </w:tbl>
    <w:p w14:paraId="4D8634BD" w14:textId="77777777" w:rsidR="00507A7D" w:rsidRPr="005C28C0" w:rsidRDefault="00507A7D">
      <w:pPr>
        <w:ind w:firstLine="560"/>
      </w:pPr>
    </w:p>
    <w:p w14:paraId="30A205B6" w14:textId="1747746C" w:rsidR="00507A7D" w:rsidRDefault="00421C1D">
      <w:pPr>
        <w:pStyle w:val="1"/>
        <w:spacing w:before="156" w:after="156"/>
      </w:pPr>
      <w:r w:rsidRPr="00421C1D">
        <w:rPr>
          <w:rFonts w:hint="eastAsia"/>
        </w:rPr>
        <w:t>3.3</w:t>
      </w:r>
      <w:r w:rsidRPr="00421C1D">
        <w:rPr>
          <w:rFonts w:hint="eastAsia"/>
        </w:rPr>
        <w:t>保障客户权益，确保服务安心</w:t>
      </w:r>
    </w:p>
    <w:p w14:paraId="454B1138" w14:textId="23D75A72" w:rsidR="00421C1D" w:rsidRDefault="00421C1D" w:rsidP="00421C1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44</w:t>
      </w:r>
      <w:r>
        <w:rPr>
          <w:rFonts w:ascii="宋体" w:hAnsi="宋体" w:hint="eastAsia"/>
          <w:b/>
          <w:szCs w:val="28"/>
        </w:rPr>
        <w:t>：特殊群体服务</w:t>
      </w:r>
    </w:p>
    <w:p w14:paraId="6BE05B4C" w14:textId="77777777" w:rsidR="00421C1D" w:rsidRDefault="00421C1D" w:rsidP="00421C1D">
      <w:pPr>
        <w:ind w:firstLine="560"/>
      </w:pPr>
      <w:r>
        <w:rPr>
          <w:rFonts w:hint="eastAsia"/>
        </w:rPr>
        <w:t>特殊群体服务的政策、制度、具体措施（如无障碍通道建设、设备布放等）、典型案例及图片；包括：营业场所无障碍设施、提供延时、错时服务等。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C1D" w14:paraId="15DC6047" w14:textId="77777777" w:rsidTr="007C2944">
        <w:tc>
          <w:tcPr>
            <w:tcW w:w="8522" w:type="dxa"/>
            <w:shd w:val="clear" w:color="auto" w:fill="auto"/>
          </w:tcPr>
          <w:p w14:paraId="191B572A" w14:textId="77777777" w:rsidR="00421C1D" w:rsidRDefault="00421C1D" w:rsidP="007C2944">
            <w:pPr>
              <w:ind w:firstLineChars="0" w:firstLine="0"/>
            </w:pPr>
          </w:p>
          <w:p w14:paraId="48EBB71B" w14:textId="77777777" w:rsidR="00421C1D" w:rsidRDefault="00421C1D" w:rsidP="007C2944">
            <w:pPr>
              <w:ind w:firstLineChars="0" w:firstLine="0"/>
            </w:pPr>
          </w:p>
        </w:tc>
      </w:tr>
    </w:tbl>
    <w:p w14:paraId="426632A0" w14:textId="77777777" w:rsidR="00421C1D" w:rsidRDefault="00421C1D" w:rsidP="00421C1D">
      <w:pPr>
        <w:ind w:firstLine="560"/>
      </w:pPr>
    </w:p>
    <w:p w14:paraId="65B0EBC1" w14:textId="79E63799" w:rsidR="00421C1D" w:rsidRDefault="00421C1D" w:rsidP="00421C1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45</w:t>
      </w:r>
      <w:r>
        <w:rPr>
          <w:rFonts w:ascii="宋体" w:hAnsi="宋体" w:hint="eastAsia"/>
          <w:b/>
          <w:szCs w:val="28"/>
        </w:rPr>
        <w:t>：消费者权益保护</w:t>
      </w:r>
    </w:p>
    <w:p w14:paraId="4F513DD4" w14:textId="77777777" w:rsidR="00421C1D" w:rsidRDefault="00421C1D" w:rsidP="00421C1D">
      <w:pPr>
        <w:ind w:firstLine="560"/>
      </w:pPr>
      <w:r>
        <w:rPr>
          <w:rFonts w:hint="eastAsia"/>
        </w:rPr>
        <w:t>积极维护客户权益，保障客户资产安全（保障网点安全、客户账户安全、个人信息安全等），健全投诉反馈机制的具体举措及其成效。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C1D" w14:paraId="73B597C2" w14:textId="77777777" w:rsidTr="007C2944">
        <w:tc>
          <w:tcPr>
            <w:tcW w:w="8522" w:type="dxa"/>
            <w:shd w:val="clear" w:color="auto" w:fill="auto"/>
          </w:tcPr>
          <w:p w14:paraId="7ABDCB5F" w14:textId="77777777" w:rsidR="00421C1D" w:rsidRDefault="00421C1D" w:rsidP="007C2944">
            <w:pPr>
              <w:ind w:firstLineChars="0" w:firstLine="0"/>
            </w:pPr>
          </w:p>
          <w:p w14:paraId="5E300827" w14:textId="77777777" w:rsidR="00421C1D" w:rsidRDefault="00421C1D" w:rsidP="007C2944">
            <w:pPr>
              <w:ind w:firstLineChars="0" w:firstLine="0"/>
            </w:pPr>
          </w:p>
        </w:tc>
      </w:tr>
    </w:tbl>
    <w:p w14:paraId="2DFC8995" w14:textId="77777777" w:rsidR="00421C1D" w:rsidRDefault="00421C1D" w:rsidP="00421C1D">
      <w:pPr>
        <w:ind w:firstLine="560"/>
      </w:pPr>
    </w:p>
    <w:p w14:paraId="4C36E6C1" w14:textId="5D946F5C" w:rsidR="00421C1D" w:rsidRDefault="00421C1D" w:rsidP="00421C1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</w:t>
      </w:r>
      <w:r>
        <w:rPr>
          <w:rFonts w:ascii="宋体" w:hAnsi="宋体"/>
          <w:b/>
          <w:szCs w:val="28"/>
        </w:rPr>
        <w:t>6</w:t>
      </w:r>
      <w:r>
        <w:rPr>
          <w:rFonts w:ascii="宋体" w:hAnsi="宋体" w:hint="eastAsia"/>
          <w:b/>
          <w:szCs w:val="28"/>
        </w:rPr>
        <w:t>：</w:t>
      </w:r>
      <w:r w:rsidRPr="00421C1D">
        <w:rPr>
          <w:rFonts w:ascii="宋体" w:hAnsi="宋体" w:hint="eastAsia"/>
          <w:b/>
          <w:szCs w:val="28"/>
        </w:rPr>
        <w:t>防范电信欺诈</w:t>
      </w:r>
    </w:p>
    <w:p w14:paraId="713F5AD8" w14:textId="0F8494FD" w:rsidR="00421C1D" w:rsidRDefault="00421C1D" w:rsidP="00421C1D">
      <w:pPr>
        <w:ind w:firstLine="560"/>
      </w:pPr>
      <w:r w:rsidRPr="00421C1D">
        <w:rPr>
          <w:rFonts w:hint="eastAsia"/>
        </w:rPr>
        <w:t>在防范电信诈骗、保障客户资金安全等方面的内工作内容、典型案例、客户反馈及图片等，重点突出采用的技术手段、防范措施，如：引入智能防控系统、排查客户异常行为、对客户主动预警提醒等。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C1D" w14:paraId="578F11C3" w14:textId="77777777" w:rsidTr="007C2944">
        <w:tc>
          <w:tcPr>
            <w:tcW w:w="8522" w:type="dxa"/>
            <w:shd w:val="clear" w:color="auto" w:fill="auto"/>
          </w:tcPr>
          <w:p w14:paraId="268CFD6B" w14:textId="77777777" w:rsidR="00421C1D" w:rsidRDefault="00421C1D" w:rsidP="007C2944">
            <w:pPr>
              <w:ind w:firstLineChars="0" w:firstLine="0"/>
            </w:pPr>
          </w:p>
          <w:p w14:paraId="09E2A98C" w14:textId="77777777" w:rsidR="00421C1D" w:rsidRDefault="00421C1D" w:rsidP="007C2944">
            <w:pPr>
              <w:ind w:firstLineChars="0" w:firstLine="0"/>
            </w:pPr>
          </w:p>
        </w:tc>
      </w:tr>
    </w:tbl>
    <w:p w14:paraId="7A9684D1" w14:textId="77777777" w:rsidR="00421C1D" w:rsidRDefault="00421C1D" w:rsidP="00421C1D">
      <w:pPr>
        <w:ind w:firstLine="560"/>
      </w:pPr>
    </w:p>
    <w:p w14:paraId="7B723724" w14:textId="1692984C" w:rsidR="00421C1D" w:rsidRDefault="00421C1D" w:rsidP="00421C1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</w:t>
      </w:r>
      <w:r w:rsidR="004D6050">
        <w:rPr>
          <w:rFonts w:ascii="宋体" w:hAnsi="宋体"/>
          <w:b/>
          <w:szCs w:val="28"/>
        </w:rPr>
        <w:t>7</w:t>
      </w:r>
      <w:r>
        <w:rPr>
          <w:rFonts w:ascii="宋体" w:hAnsi="宋体" w:hint="eastAsia"/>
          <w:b/>
          <w:szCs w:val="28"/>
        </w:rPr>
        <w:t>：</w:t>
      </w:r>
      <w:proofErr w:type="gramStart"/>
      <w:r w:rsidRPr="00421C1D">
        <w:rPr>
          <w:rFonts w:ascii="宋体" w:hAnsi="宋体" w:hint="eastAsia"/>
          <w:b/>
          <w:szCs w:val="28"/>
        </w:rPr>
        <w:t>员工消保培训</w:t>
      </w:r>
      <w:proofErr w:type="gramEnd"/>
    </w:p>
    <w:p w14:paraId="67BA4B99" w14:textId="2A07635A" w:rsidR="00421C1D" w:rsidRDefault="00421C1D" w:rsidP="00421C1D">
      <w:pPr>
        <w:ind w:firstLine="560"/>
      </w:pPr>
      <w:r w:rsidRPr="00421C1D">
        <w:rPr>
          <w:rFonts w:hint="eastAsia"/>
        </w:rPr>
        <w:t>面向员工开展消费者保护培训、客户隐私保护培训活动的相关政策机制、主要举措、培训成效及案例、图片，包括：培训活动的开展情况、员工覆盖范围、参与培训情况统计、培训的内容要点等。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C1D" w14:paraId="13614F16" w14:textId="77777777" w:rsidTr="007C2944">
        <w:tc>
          <w:tcPr>
            <w:tcW w:w="8522" w:type="dxa"/>
            <w:shd w:val="clear" w:color="auto" w:fill="auto"/>
          </w:tcPr>
          <w:p w14:paraId="70F31F98" w14:textId="77777777" w:rsidR="00421C1D" w:rsidRDefault="00421C1D" w:rsidP="007C2944">
            <w:pPr>
              <w:ind w:firstLineChars="0" w:firstLine="0"/>
            </w:pPr>
          </w:p>
          <w:p w14:paraId="3A100374" w14:textId="77777777" w:rsidR="00421C1D" w:rsidRDefault="00421C1D" w:rsidP="007C2944">
            <w:pPr>
              <w:ind w:firstLineChars="0" w:firstLine="0"/>
            </w:pPr>
          </w:p>
        </w:tc>
      </w:tr>
    </w:tbl>
    <w:p w14:paraId="6F0DAC43" w14:textId="787B4357" w:rsidR="00421C1D" w:rsidRDefault="00421C1D" w:rsidP="00421C1D">
      <w:pPr>
        <w:ind w:firstLine="560"/>
      </w:pPr>
    </w:p>
    <w:p w14:paraId="1D25C1D8" w14:textId="1B10F78A" w:rsidR="00CE0112" w:rsidRDefault="00CE0112" w:rsidP="00CE0112">
      <w:pPr>
        <w:pStyle w:val="1"/>
        <w:spacing w:before="156" w:after="156"/>
      </w:pPr>
      <w:r w:rsidRPr="00421C1D">
        <w:rPr>
          <w:rFonts w:hint="eastAsia"/>
        </w:rPr>
        <w:t>3.</w:t>
      </w:r>
      <w:r>
        <w:t>4</w:t>
      </w:r>
      <w:r w:rsidRPr="00CE0112">
        <w:rPr>
          <w:rFonts w:hint="eastAsia"/>
        </w:rPr>
        <w:t>倾听客户声音，化解客户投诉</w:t>
      </w:r>
    </w:p>
    <w:p w14:paraId="188EEB72" w14:textId="77777777" w:rsidR="00421C1D" w:rsidRPr="00CE0112" w:rsidRDefault="00421C1D" w:rsidP="00421C1D">
      <w:pPr>
        <w:ind w:firstLine="560"/>
        <w:rPr>
          <w:rFonts w:hint="eastAsia"/>
        </w:rPr>
      </w:pPr>
    </w:p>
    <w:p w14:paraId="475B89B9" w14:textId="5F9B6DF9" w:rsidR="00421C1D" w:rsidRDefault="00421C1D" w:rsidP="00421C1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48</w:t>
      </w:r>
      <w:r>
        <w:rPr>
          <w:rFonts w:ascii="宋体" w:hAnsi="宋体" w:hint="eastAsia"/>
          <w:b/>
          <w:szCs w:val="28"/>
        </w:rPr>
        <w:t>：客户投诉机制</w:t>
      </w:r>
    </w:p>
    <w:p w14:paraId="1DBF678F" w14:textId="77777777" w:rsidR="00421C1D" w:rsidRDefault="00421C1D" w:rsidP="00421C1D">
      <w:pPr>
        <w:ind w:firstLine="560"/>
      </w:pPr>
      <w:r>
        <w:rPr>
          <w:rFonts w:hint="eastAsia"/>
        </w:rPr>
        <w:t>在完善客户投诉机制方面具体举措、工作亮点及成效。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C1D" w14:paraId="344C2DCF" w14:textId="77777777" w:rsidTr="007C2944">
        <w:tc>
          <w:tcPr>
            <w:tcW w:w="8522" w:type="dxa"/>
            <w:shd w:val="clear" w:color="auto" w:fill="auto"/>
          </w:tcPr>
          <w:p w14:paraId="52F49B43" w14:textId="77777777" w:rsidR="00421C1D" w:rsidRDefault="00421C1D" w:rsidP="007C2944">
            <w:pPr>
              <w:ind w:firstLineChars="0" w:firstLine="0"/>
            </w:pPr>
          </w:p>
          <w:p w14:paraId="0CF529AB" w14:textId="77777777" w:rsidR="00421C1D" w:rsidRDefault="00421C1D" w:rsidP="007C2944">
            <w:pPr>
              <w:ind w:firstLineChars="0" w:firstLine="0"/>
            </w:pPr>
          </w:p>
        </w:tc>
      </w:tr>
    </w:tbl>
    <w:p w14:paraId="51AC6A08" w14:textId="77777777" w:rsidR="004D6050" w:rsidRPr="00CE0112" w:rsidRDefault="004D6050" w:rsidP="004D6050">
      <w:pPr>
        <w:ind w:firstLine="560"/>
        <w:rPr>
          <w:rFonts w:hint="eastAsia"/>
        </w:rPr>
      </w:pPr>
    </w:p>
    <w:p w14:paraId="5E6C8D78" w14:textId="0C5FAE2A" w:rsidR="004D6050" w:rsidRDefault="004D6050" w:rsidP="004D6050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49</w:t>
      </w:r>
      <w:r>
        <w:rPr>
          <w:rFonts w:ascii="宋体" w:hAnsi="宋体" w:hint="eastAsia"/>
          <w:b/>
          <w:szCs w:val="28"/>
        </w:rPr>
        <w:t>：</w:t>
      </w:r>
      <w:r w:rsidRPr="004D6050">
        <w:rPr>
          <w:rFonts w:ascii="宋体" w:hAnsi="宋体" w:hint="eastAsia"/>
          <w:b/>
          <w:szCs w:val="28"/>
        </w:rPr>
        <w:t>创新客户沟通活动</w:t>
      </w:r>
    </w:p>
    <w:p w14:paraId="057C2943" w14:textId="323BFEB4" w:rsidR="004D6050" w:rsidRDefault="004D6050" w:rsidP="004D6050">
      <w:pPr>
        <w:ind w:firstLine="560"/>
      </w:pPr>
      <w:r w:rsidRPr="004D6050">
        <w:rPr>
          <w:rFonts w:hint="eastAsia"/>
        </w:rPr>
        <w:t>在拓展客户沟通渠道、客户沟通形式等方面的创新举措、案例和图片，如：举办客户接待日</w:t>
      </w:r>
      <w:r w:rsidRPr="004D6050">
        <w:rPr>
          <w:rFonts w:hint="eastAsia"/>
        </w:rPr>
        <w:t>/</w:t>
      </w:r>
      <w:r w:rsidRPr="004D6050">
        <w:rPr>
          <w:rFonts w:hint="eastAsia"/>
        </w:rPr>
        <w:t>座谈会活动、管理层倾听客户投诉、深入社区一线实地走访调研等。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D6050" w14:paraId="1315645D" w14:textId="77777777" w:rsidTr="007C2944">
        <w:tc>
          <w:tcPr>
            <w:tcW w:w="8522" w:type="dxa"/>
            <w:shd w:val="clear" w:color="auto" w:fill="auto"/>
          </w:tcPr>
          <w:p w14:paraId="07479BB4" w14:textId="77777777" w:rsidR="004D6050" w:rsidRDefault="004D6050" w:rsidP="007C2944">
            <w:pPr>
              <w:ind w:firstLineChars="0" w:firstLine="0"/>
            </w:pPr>
          </w:p>
          <w:p w14:paraId="612CE9E2" w14:textId="77777777" w:rsidR="004D6050" w:rsidRDefault="004D6050" w:rsidP="007C2944">
            <w:pPr>
              <w:ind w:firstLineChars="0" w:firstLine="0"/>
            </w:pPr>
          </w:p>
        </w:tc>
      </w:tr>
    </w:tbl>
    <w:p w14:paraId="4752E1C7" w14:textId="77777777" w:rsidR="004D6050" w:rsidRPr="004D6050" w:rsidRDefault="004D6050" w:rsidP="00421C1D">
      <w:pPr>
        <w:ind w:firstLine="560"/>
        <w:rPr>
          <w:rFonts w:hint="eastAsia"/>
        </w:rPr>
      </w:pPr>
    </w:p>
    <w:p w14:paraId="5B0161BF" w14:textId="5B3E4755" w:rsidR="00421C1D" w:rsidRDefault="00421C1D" w:rsidP="00421C1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50</w:t>
      </w:r>
      <w:r>
        <w:rPr>
          <w:rFonts w:ascii="宋体" w:hAnsi="宋体" w:hint="eastAsia"/>
          <w:b/>
          <w:szCs w:val="28"/>
        </w:rPr>
        <w:t>：客户满意度调查</w:t>
      </w:r>
    </w:p>
    <w:p w14:paraId="5F0FC163" w14:textId="77777777" w:rsidR="00421C1D" w:rsidRDefault="00421C1D" w:rsidP="00421C1D">
      <w:pPr>
        <w:ind w:firstLine="560"/>
      </w:pPr>
      <w:r>
        <w:rPr>
          <w:rFonts w:hint="eastAsia"/>
        </w:rPr>
        <w:t>满意度调查工作推进情况（如是否采用问卷调查等形式开展专项客户满意度调查），提高客户满意度方面的工作重点以及突出成效。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1C1D" w14:paraId="4D11C918" w14:textId="77777777" w:rsidTr="007C2944">
        <w:tc>
          <w:tcPr>
            <w:tcW w:w="8522" w:type="dxa"/>
            <w:shd w:val="clear" w:color="auto" w:fill="auto"/>
          </w:tcPr>
          <w:p w14:paraId="7A7AED78" w14:textId="77777777" w:rsidR="00421C1D" w:rsidRDefault="00421C1D" w:rsidP="007C2944">
            <w:pPr>
              <w:ind w:firstLineChars="0" w:firstLine="0"/>
            </w:pPr>
          </w:p>
          <w:p w14:paraId="58F5141F" w14:textId="77777777" w:rsidR="00421C1D" w:rsidRDefault="00421C1D" w:rsidP="007C2944">
            <w:pPr>
              <w:ind w:firstLineChars="0" w:firstLine="0"/>
            </w:pPr>
          </w:p>
        </w:tc>
      </w:tr>
    </w:tbl>
    <w:p w14:paraId="6FE28E80" w14:textId="77777777" w:rsidR="00507A7D" w:rsidRPr="00421C1D" w:rsidRDefault="00507A7D">
      <w:pPr>
        <w:ind w:firstLine="560"/>
      </w:pPr>
    </w:p>
    <w:p w14:paraId="6181C2FA" w14:textId="56CF85F8" w:rsidR="00507A7D" w:rsidRDefault="004D6050">
      <w:pPr>
        <w:pStyle w:val="1"/>
        <w:spacing w:before="156" w:after="156"/>
      </w:pPr>
      <w:r w:rsidRPr="004D6050">
        <w:rPr>
          <w:rFonts w:hint="eastAsia"/>
        </w:rPr>
        <w:t>4.1</w:t>
      </w:r>
      <w:r w:rsidRPr="004D6050">
        <w:rPr>
          <w:rFonts w:hint="eastAsia"/>
        </w:rPr>
        <w:t>防控重点风险，确保稳健经营</w:t>
      </w:r>
    </w:p>
    <w:p w14:paraId="72535A8D" w14:textId="77777777" w:rsidR="004D6050" w:rsidRPr="004D6050" w:rsidRDefault="004D6050" w:rsidP="004D6050">
      <w:pPr>
        <w:ind w:firstLine="560"/>
        <w:rPr>
          <w:rFonts w:hint="eastAsia"/>
        </w:rPr>
      </w:pPr>
    </w:p>
    <w:p w14:paraId="4A21E209" w14:textId="16F217EA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51</w:t>
      </w:r>
      <w:r>
        <w:rPr>
          <w:rFonts w:ascii="宋体" w:hAnsi="宋体" w:hint="eastAsia"/>
          <w:b/>
          <w:szCs w:val="28"/>
        </w:rPr>
        <w:t>：全面风险管理机制</w:t>
      </w:r>
      <w:r>
        <w:rPr>
          <w:rFonts w:ascii="宋体" w:hAnsi="宋体"/>
          <w:b/>
          <w:szCs w:val="28"/>
        </w:rPr>
        <w:t xml:space="preserve"> </w:t>
      </w:r>
    </w:p>
    <w:p w14:paraId="10E95EB8" w14:textId="77777777" w:rsidR="00507A7D" w:rsidRDefault="001E142D">
      <w:pPr>
        <w:ind w:firstLine="560"/>
      </w:pPr>
      <w:r>
        <w:rPr>
          <w:rFonts w:hint="eastAsia"/>
        </w:rPr>
        <w:t>加强全面风险管理的重点举措及其成效。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541B3CCC" w14:textId="77777777">
        <w:tc>
          <w:tcPr>
            <w:tcW w:w="8522" w:type="dxa"/>
            <w:shd w:val="clear" w:color="auto" w:fill="auto"/>
          </w:tcPr>
          <w:p w14:paraId="63E37E73" w14:textId="77777777" w:rsidR="00507A7D" w:rsidRDefault="00507A7D">
            <w:pPr>
              <w:ind w:firstLineChars="0" w:firstLine="0"/>
            </w:pPr>
          </w:p>
          <w:p w14:paraId="2976F82A" w14:textId="77777777" w:rsidR="00507A7D" w:rsidRDefault="00507A7D">
            <w:pPr>
              <w:ind w:firstLineChars="0" w:firstLine="0"/>
            </w:pPr>
          </w:p>
        </w:tc>
      </w:tr>
    </w:tbl>
    <w:p w14:paraId="33F83A46" w14:textId="77777777" w:rsidR="00507A7D" w:rsidRDefault="00507A7D">
      <w:pPr>
        <w:ind w:firstLine="560"/>
      </w:pPr>
    </w:p>
    <w:p w14:paraId="54E052F0" w14:textId="2D9171C6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52</w:t>
      </w:r>
      <w:r>
        <w:rPr>
          <w:rFonts w:ascii="宋体" w:hAnsi="宋体" w:hint="eastAsia"/>
          <w:b/>
          <w:szCs w:val="28"/>
        </w:rPr>
        <w:t>：重点风险防控</w:t>
      </w:r>
    </w:p>
    <w:p w14:paraId="3CDAB447" w14:textId="77777777" w:rsidR="00507A7D" w:rsidRDefault="001E142D">
      <w:pPr>
        <w:ind w:firstLine="560"/>
      </w:pPr>
      <w:r>
        <w:rPr>
          <w:rFonts w:hint="eastAsia"/>
        </w:rPr>
        <w:t>推进合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风险、信用风险、操作风险等重点风险领域防控的重点举措、进展、成效等。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1CA4F12" w14:textId="77777777">
        <w:tc>
          <w:tcPr>
            <w:tcW w:w="8522" w:type="dxa"/>
            <w:shd w:val="clear" w:color="auto" w:fill="auto"/>
          </w:tcPr>
          <w:p w14:paraId="2D42E1A2" w14:textId="77777777" w:rsidR="00507A7D" w:rsidRDefault="00507A7D">
            <w:pPr>
              <w:ind w:firstLineChars="0" w:firstLine="0"/>
            </w:pPr>
          </w:p>
          <w:p w14:paraId="79D6D585" w14:textId="77777777" w:rsidR="00507A7D" w:rsidRDefault="00507A7D">
            <w:pPr>
              <w:ind w:firstLineChars="0" w:firstLine="0"/>
            </w:pPr>
          </w:p>
        </w:tc>
      </w:tr>
    </w:tbl>
    <w:p w14:paraId="094833D8" w14:textId="77777777" w:rsidR="00507A7D" w:rsidRDefault="00507A7D">
      <w:pPr>
        <w:ind w:firstLine="560"/>
      </w:pPr>
    </w:p>
    <w:p w14:paraId="31F991D4" w14:textId="4DDD1A0A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53</w:t>
      </w:r>
      <w:r>
        <w:rPr>
          <w:rFonts w:ascii="宋体" w:hAnsi="宋体" w:hint="eastAsia"/>
          <w:b/>
          <w:szCs w:val="28"/>
        </w:rPr>
        <w:t>：提升风险防范意识</w:t>
      </w:r>
    </w:p>
    <w:p w14:paraId="4E5C39DF" w14:textId="77777777" w:rsidR="00507A7D" w:rsidRDefault="001E142D">
      <w:pPr>
        <w:ind w:firstLine="560"/>
      </w:pPr>
      <w:r>
        <w:rPr>
          <w:rFonts w:hint="eastAsia"/>
        </w:rPr>
        <w:t>提升员工风险防范意识方面的主要举措、进展和典型案例、图片等。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B339E37" w14:textId="77777777">
        <w:tc>
          <w:tcPr>
            <w:tcW w:w="8522" w:type="dxa"/>
            <w:shd w:val="clear" w:color="auto" w:fill="auto"/>
          </w:tcPr>
          <w:p w14:paraId="43250145" w14:textId="77777777" w:rsidR="00507A7D" w:rsidRDefault="00507A7D">
            <w:pPr>
              <w:ind w:firstLineChars="0" w:firstLine="0"/>
            </w:pPr>
          </w:p>
          <w:p w14:paraId="7DAE850F" w14:textId="77777777" w:rsidR="00507A7D" w:rsidRDefault="00507A7D">
            <w:pPr>
              <w:ind w:firstLineChars="0" w:firstLine="0"/>
            </w:pPr>
          </w:p>
        </w:tc>
      </w:tr>
    </w:tbl>
    <w:p w14:paraId="764970EE" w14:textId="77777777" w:rsidR="00507A7D" w:rsidRDefault="00507A7D">
      <w:pPr>
        <w:ind w:firstLine="560"/>
      </w:pPr>
    </w:p>
    <w:p w14:paraId="7A7E4934" w14:textId="31E7631C" w:rsidR="00507A7D" w:rsidRDefault="004D6050">
      <w:pPr>
        <w:pStyle w:val="1"/>
        <w:spacing w:before="156" w:after="156"/>
      </w:pPr>
      <w:r w:rsidRPr="004D6050">
        <w:rPr>
          <w:rFonts w:hint="eastAsia"/>
        </w:rPr>
        <w:t>4.2</w:t>
      </w:r>
      <w:r w:rsidRPr="004D6050">
        <w:rPr>
          <w:rFonts w:hint="eastAsia"/>
        </w:rPr>
        <w:t>恪守诚信经营，强化内控合</w:t>
      </w:r>
      <w:proofErr w:type="gramStart"/>
      <w:r w:rsidRPr="004D6050">
        <w:rPr>
          <w:rFonts w:hint="eastAsia"/>
        </w:rPr>
        <w:t>规</w:t>
      </w:r>
      <w:proofErr w:type="gramEnd"/>
    </w:p>
    <w:p w14:paraId="14D1EC50" w14:textId="77777777" w:rsidR="004D6050" w:rsidRPr="004D6050" w:rsidRDefault="004D6050" w:rsidP="004D6050">
      <w:pPr>
        <w:ind w:firstLine="560"/>
        <w:rPr>
          <w:rFonts w:hint="eastAsia"/>
        </w:rPr>
      </w:pPr>
    </w:p>
    <w:p w14:paraId="59CB3BB6" w14:textId="66825AEF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54</w:t>
      </w:r>
      <w:r>
        <w:rPr>
          <w:rFonts w:ascii="宋体" w:hAnsi="宋体" w:hint="eastAsia"/>
          <w:b/>
          <w:szCs w:val="28"/>
        </w:rPr>
        <w:t>：合</w:t>
      </w:r>
      <w:proofErr w:type="gramStart"/>
      <w:r>
        <w:rPr>
          <w:rFonts w:ascii="宋体" w:hAnsi="宋体" w:hint="eastAsia"/>
          <w:b/>
          <w:szCs w:val="28"/>
        </w:rPr>
        <w:t>规</w:t>
      </w:r>
      <w:proofErr w:type="gramEnd"/>
      <w:r>
        <w:rPr>
          <w:rFonts w:ascii="宋体" w:hAnsi="宋体" w:hint="eastAsia"/>
          <w:b/>
          <w:szCs w:val="28"/>
        </w:rPr>
        <w:t>风险管理</w:t>
      </w:r>
    </w:p>
    <w:p w14:paraId="64BE9DA4" w14:textId="77777777" w:rsidR="00507A7D" w:rsidRDefault="001E142D">
      <w:pPr>
        <w:ind w:firstLine="560"/>
      </w:pPr>
      <w:r>
        <w:rPr>
          <w:rFonts w:hint="eastAsia"/>
        </w:rPr>
        <w:t>推进合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风险管理的最新举措、重大进展、典型案例等。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3F1D635" w14:textId="77777777">
        <w:tc>
          <w:tcPr>
            <w:tcW w:w="8522" w:type="dxa"/>
            <w:shd w:val="clear" w:color="auto" w:fill="auto"/>
          </w:tcPr>
          <w:p w14:paraId="7FB28553" w14:textId="77777777" w:rsidR="00507A7D" w:rsidRDefault="00507A7D">
            <w:pPr>
              <w:ind w:firstLineChars="0" w:firstLine="0"/>
            </w:pPr>
          </w:p>
          <w:p w14:paraId="7EB1BECE" w14:textId="77777777" w:rsidR="00507A7D" w:rsidRDefault="00507A7D">
            <w:pPr>
              <w:ind w:firstLineChars="0" w:firstLine="0"/>
            </w:pPr>
          </w:p>
        </w:tc>
      </w:tr>
    </w:tbl>
    <w:p w14:paraId="6FB35BFC" w14:textId="77777777" w:rsidR="00507A7D" w:rsidRDefault="00507A7D">
      <w:pPr>
        <w:ind w:firstLine="560"/>
      </w:pPr>
    </w:p>
    <w:p w14:paraId="4EDCBD3F" w14:textId="08C7B539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4D6050">
        <w:rPr>
          <w:rFonts w:ascii="宋体" w:hAnsi="宋体"/>
          <w:b/>
          <w:szCs w:val="28"/>
        </w:rPr>
        <w:t>55</w:t>
      </w:r>
      <w:r>
        <w:rPr>
          <w:rFonts w:ascii="宋体" w:hAnsi="宋体" w:hint="eastAsia"/>
          <w:b/>
          <w:szCs w:val="28"/>
        </w:rPr>
        <w:t>：员工行为准则</w:t>
      </w:r>
    </w:p>
    <w:p w14:paraId="0554E68B" w14:textId="77777777" w:rsidR="00507A7D" w:rsidRDefault="001E142D">
      <w:pPr>
        <w:ind w:firstLine="560"/>
      </w:pPr>
      <w:r>
        <w:rPr>
          <w:rFonts w:hint="eastAsia"/>
        </w:rPr>
        <w:t>在员工行为准则制定、完善及推行上具体的工作进展及措施。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5E6B0E9B" w14:textId="77777777">
        <w:tc>
          <w:tcPr>
            <w:tcW w:w="8522" w:type="dxa"/>
            <w:shd w:val="clear" w:color="auto" w:fill="auto"/>
          </w:tcPr>
          <w:p w14:paraId="251D0F01" w14:textId="77777777" w:rsidR="00507A7D" w:rsidRDefault="00507A7D">
            <w:pPr>
              <w:ind w:firstLineChars="0" w:firstLine="0"/>
            </w:pPr>
          </w:p>
          <w:p w14:paraId="66D56F27" w14:textId="77777777" w:rsidR="00507A7D" w:rsidRDefault="00507A7D">
            <w:pPr>
              <w:ind w:firstLineChars="0" w:firstLine="0"/>
            </w:pPr>
          </w:p>
          <w:p w14:paraId="25162A8C" w14:textId="77777777" w:rsidR="00507A7D" w:rsidRDefault="00507A7D">
            <w:pPr>
              <w:ind w:firstLineChars="0" w:firstLine="0"/>
            </w:pPr>
          </w:p>
        </w:tc>
      </w:tr>
    </w:tbl>
    <w:p w14:paraId="3BAD5AD2" w14:textId="77777777" w:rsidR="004D6050" w:rsidRDefault="004D6050" w:rsidP="004D6050">
      <w:pPr>
        <w:ind w:firstLine="560"/>
      </w:pPr>
    </w:p>
    <w:p w14:paraId="04820987" w14:textId="4600F0A1" w:rsidR="004D6050" w:rsidRDefault="004D6050" w:rsidP="004D6050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5</w:t>
      </w:r>
      <w:r w:rsidR="00EA4F94">
        <w:rPr>
          <w:rFonts w:ascii="宋体" w:hAnsi="宋体"/>
          <w:b/>
          <w:szCs w:val="28"/>
        </w:rPr>
        <w:t>6</w:t>
      </w:r>
      <w:r>
        <w:rPr>
          <w:rFonts w:ascii="宋体" w:hAnsi="宋体" w:hint="eastAsia"/>
          <w:b/>
          <w:szCs w:val="28"/>
        </w:rPr>
        <w:t>：</w:t>
      </w:r>
      <w:r w:rsidR="00EA4F94" w:rsidRPr="00EA4F94">
        <w:rPr>
          <w:rFonts w:ascii="宋体" w:hAnsi="宋体" w:hint="eastAsia"/>
          <w:b/>
          <w:szCs w:val="28"/>
        </w:rPr>
        <w:t>强化从业人员规范</w:t>
      </w:r>
    </w:p>
    <w:p w14:paraId="0BB42E5A" w14:textId="50920F7F" w:rsidR="004D6050" w:rsidRDefault="00EA4F94" w:rsidP="004D6050">
      <w:pPr>
        <w:ind w:firstLine="560"/>
      </w:pPr>
      <w:r w:rsidRPr="00EA4F94">
        <w:rPr>
          <w:rFonts w:hint="eastAsia"/>
        </w:rPr>
        <w:t>在规范银行业金融机构从业人员行为相关情况，包括但不限于：</w:t>
      </w:r>
      <w:r w:rsidRPr="00EA4F94">
        <w:rPr>
          <w:rFonts w:hint="eastAsia"/>
        </w:rPr>
        <w:lastRenderedPageBreak/>
        <w:t>制定或遵循的相关管理政策；针对违法违规行为的整治措施；强调恪守工作纪律、加强员工规范从业培训的相关案例和图片等。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D6050" w14:paraId="10F2D4D3" w14:textId="77777777" w:rsidTr="007C2944">
        <w:tc>
          <w:tcPr>
            <w:tcW w:w="8522" w:type="dxa"/>
            <w:shd w:val="clear" w:color="auto" w:fill="auto"/>
          </w:tcPr>
          <w:p w14:paraId="1A62EFEA" w14:textId="77777777" w:rsidR="004D6050" w:rsidRDefault="004D6050" w:rsidP="007C2944">
            <w:pPr>
              <w:ind w:firstLineChars="0" w:firstLine="0"/>
            </w:pPr>
          </w:p>
          <w:p w14:paraId="609AA6D8" w14:textId="77777777" w:rsidR="004D6050" w:rsidRDefault="004D6050" w:rsidP="007C2944">
            <w:pPr>
              <w:ind w:firstLineChars="0" w:firstLine="0"/>
            </w:pPr>
          </w:p>
          <w:p w14:paraId="27FF8735" w14:textId="77777777" w:rsidR="004D6050" w:rsidRDefault="004D6050" w:rsidP="007C2944">
            <w:pPr>
              <w:ind w:firstLineChars="0" w:firstLine="0"/>
            </w:pPr>
          </w:p>
        </w:tc>
      </w:tr>
    </w:tbl>
    <w:p w14:paraId="6336782E" w14:textId="39164D3B" w:rsidR="004D6050" w:rsidRDefault="004D6050">
      <w:pPr>
        <w:ind w:firstLine="560"/>
      </w:pPr>
    </w:p>
    <w:p w14:paraId="664994B8" w14:textId="56403B15" w:rsidR="00EA4F94" w:rsidRDefault="00EA4F94" w:rsidP="00EA4F94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57</w:t>
      </w:r>
      <w:r>
        <w:rPr>
          <w:rFonts w:ascii="宋体" w:hAnsi="宋体" w:hint="eastAsia"/>
          <w:b/>
          <w:szCs w:val="28"/>
        </w:rPr>
        <w:t>：内控体系建设</w:t>
      </w:r>
    </w:p>
    <w:p w14:paraId="2FDB56E6" w14:textId="77777777" w:rsidR="00EA4F94" w:rsidRDefault="00EA4F94" w:rsidP="00EA4F94">
      <w:pPr>
        <w:ind w:firstLine="560"/>
      </w:pPr>
      <w:r>
        <w:rPr>
          <w:rFonts w:hint="eastAsia"/>
        </w:rPr>
        <w:t>为完善、优化内控体系采取的重点措施及成效</w:t>
      </w:r>
      <w:r>
        <w:rPr>
          <w:rFonts w:hint="eastAsia"/>
        </w:rPr>
        <w:t>(</w:t>
      </w:r>
      <w:r>
        <w:rPr>
          <w:rFonts w:hint="eastAsia"/>
        </w:rPr>
        <w:t>适用于法人机构）。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A4F94" w14:paraId="6CAA84C1" w14:textId="77777777" w:rsidTr="007C2944">
        <w:tc>
          <w:tcPr>
            <w:tcW w:w="8522" w:type="dxa"/>
            <w:shd w:val="clear" w:color="auto" w:fill="auto"/>
          </w:tcPr>
          <w:p w14:paraId="0CA1794B" w14:textId="77777777" w:rsidR="00EA4F94" w:rsidRDefault="00EA4F94" w:rsidP="007C2944">
            <w:pPr>
              <w:ind w:firstLineChars="0" w:firstLine="0"/>
            </w:pPr>
          </w:p>
          <w:p w14:paraId="29B6ED84" w14:textId="77777777" w:rsidR="00EA4F94" w:rsidRDefault="00EA4F94" w:rsidP="007C2944">
            <w:pPr>
              <w:ind w:firstLineChars="0" w:firstLine="0"/>
            </w:pPr>
          </w:p>
          <w:p w14:paraId="69C2AE6D" w14:textId="77777777" w:rsidR="00EA4F94" w:rsidRDefault="00EA4F94" w:rsidP="007C2944">
            <w:pPr>
              <w:ind w:firstLineChars="0" w:firstLine="0"/>
            </w:pPr>
          </w:p>
        </w:tc>
      </w:tr>
    </w:tbl>
    <w:p w14:paraId="64B3D54D" w14:textId="77777777" w:rsidR="00EA4F94" w:rsidRDefault="00EA4F94" w:rsidP="00EA4F94">
      <w:pPr>
        <w:ind w:firstLine="560"/>
      </w:pPr>
    </w:p>
    <w:p w14:paraId="620AC81B" w14:textId="1432C092" w:rsidR="00EA4F94" w:rsidRDefault="00EA4F94" w:rsidP="00EA4F94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58</w:t>
      </w:r>
      <w:r>
        <w:rPr>
          <w:rFonts w:ascii="宋体" w:hAnsi="宋体" w:hint="eastAsia"/>
          <w:b/>
          <w:szCs w:val="28"/>
        </w:rPr>
        <w:t>：反洗</w:t>
      </w:r>
      <w:proofErr w:type="gramStart"/>
      <w:r>
        <w:rPr>
          <w:rFonts w:ascii="宋体" w:hAnsi="宋体" w:hint="eastAsia"/>
          <w:b/>
          <w:szCs w:val="28"/>
        </w:rPr>
        <w:t>钱工作</w:t>
      </w:r>
      <w:proofErr w:type="gramEnd"/>
      <w:r>
        <w:rPr>
          <w:rFonts w:ascii="宋体" w:hAnsi="宋体" w:hint="eastAsia"/>
          <w:b/>
          <w:szCs w:val="28"/>
        </w:rPr>
        <w:t>情况</w:t>
      </w:r>
    </w:p>
    <w:p w14:paraId="52ABAB8B" w14:textId="77777777" w:rsidR="00EA4F94" w:rsidRDefault="00EA4F94" w:rsidP="00EA4F94">
      <w:pPr>
        <w:ind w:firstLine="560"/>
      </w:pPr>
      <w:r>
        <w:rPr>
          <w:rFonts w:hint="eastAsia"/>
        </w:rPr>
        <w:t>反洗</w:t>
      </w:r>
      <w:proofErr w:type="gramStart"/>
      <w:r>
        <w:rPr>
          <w:rFonts w:hint="eastAsia"/>
        </w:rPr>
        <w:t>钱系统</w:t>
      </w:r>
      <w:proofErr w:type="gramEnd"/>
      <w:r>
        <w:rPr>
          <w:rFonts w:hint="eastAsia"/>
        </w:rPr>
        <w:t>建设、反洗</w:t>
      </w:r>
      <w:proofErr w:type="gramStart"/>
      <w:r>
        <w:rPr>
          <w:rFonts w:hint="eastAsia"/>
        </w:rPr>
        <w:t>钱工作</w:t>
      </w:r>
      <w:proofErr w:type="gramEnd"/>
      <w:r>
        <w:rPr>
          <w:rFonts w:hint="eastAsia"/>
        </w:rPr>
        <w:t>措施、培训宣传的最新进展、成效及图片。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A4F94" w14:paraId="25F3B0BF" w14:textId="77777777" w:rsidTr="007C2944">
        <w:tc>
          <w:tcPr>
            <w:tcW w:w="8522" w:type="dxa"/>
            <w:shd w:val="clear" w:color="auto" w:fill="auto"/>
          </w:tcPr>
          <w:p w14:paraId="1EE0D761" w14:textId="77777777" w:rsidR="00EA4F94" w:rsidRDefault="00EA4F94" w:rsidP="007C2944">
            <w:pPr>
              <w:ind w:firstLineChars="0" w:firstLine="0"/>
            </w:pPr>
          </w:p>
          <w:p w14:paraId="32B35C96" w14:textId="77777777" w:rsidR="00EA4F94" w:rsidRDefault="00EA4F94" w:rsidP="007C2944">
            <w:pPr>
              <w:ind w:firstLineChars="0" w:firstLine="0"/>
            </w:pPr>
          </w:p>
        </w:tc>
      </w:tr>
    </w:tbl>
    <w:p w14:paraId="48C4FE7A" w14:textId="77777777" w:rsidR="00507A7D" w:rsidRDefault="00507A7D">
      <w:pPr>
        <w:ind w:firstLine="560"/>
      </w:pPr>
    </w:p>
    <w:p w14:paraId="48637486" w14:textId="58E46CFA" w:rsidR="00507A7D" w:rsidRDefault="00EA4F94">
      <w:pPr>
        <w:pStyle w:val="1"/>
        <w:spacing w:before="156" w:after="156"/>
      </w:pPr>
      <w:r w:rsidRPr="00EA4F94">
        <w:rPr>
          <w:rFonts w:hint="eastAsia"/>
        </w:rPr>
        <w:t>4.3</w:t>
      </w:r>
      <w:r w:rsidRPr="00EA4F94">
        <w:rPr>
          <w:rFonts w:hint="eastAsia"/>
        </w:rPr>
        <w:t>完善治理体系，提升治理效能</w:t>
      </w:r>
    </w:p>
    <w:p w14:paraId="4E358B76" w14:textId="77777777" w:rsidR="00EA4F94" w:rsidRPr="00EA4F94" w:rsidRDefault="00EA4F94" w:rsidP="00EA4F94">
      <w:pPr>
        <w:ind w:firstLine="560"/>
        <w:rPr>
          <w:rFonts w:hint="eastAsia"/>
        </w:rPr>
      </w:pPr>
    </w:p>
    <w:p w14:paraId="2A7A093B" w14:textId="27730E5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2E5F7C">
        <w:rPr>
          <w:rFonts w:ascii="宋体" w:hAnsi="宋体"/>
          <w:b/>
          <w:szCs w:val="28"/>
        </w:rPr>
        <w:t>59</w:t>
      </w:r>
      <w:r>
        <w:rPr>
          <w:rFonts w:ascii="宋体" w:hAnsi="宋体" w:hint="eastAsia"/>
          <w:b/>
          <w:szCs w:val="28"/>
        </w:rPr>
        <w:t>：</w:t>
      </w:r>
      <w:r w:rsidR="002E5F7C" w:rsidRPr="002E5F7C">
        <w:rPr>
          <w:rFonts w:ascii="宋体" w:hAnsi="宋体" w:hint="eastAsia"/>
          <w:b/>
          <w:szCs w:val="28"/>
        </w:rPr>
        <w:t>优化公司治理结构</w:t>
      </w:r>
    </w:p>
    <w:p w14:paraId="26C0DA07" w14:textId="76D3D47C" w:rsidR="00507A7D" w:rsidRDefault="002E5F7C">
      <w:pPr>
        <w:ind w:firstLine="560"/>
      </w:pPr>
      <w:r w:rsidRPr="002E5F7C">
        <w:rPr>
          <w:rFonts w:hint="eastAsia"/>
        </w:rPr>
        <w:t>在公司治理结构、监管规则优化、风险梳理等方面开展的重点工作、举措和成效，包括但不限于：完善“三会一层”的治理结构；面向董</w:t>
      </w:r>
      <w:proofErr w:type="gramStart"/>
      <w:r w:rsidRPr="002E5F7C">
        <w:rPr>
          <w:rFonts w:hint="eastAsia"/>
        </w:rPr>
        <w:t>监高开展</w:t>
      </w:r>
      <w:proofErr w:type="gramEnd"/>
      <w:r w:rsidRPr="002E5F7C">
        <w:rPr>
          <w:rFonts w:hint="eastAsia"/>
        </w:rPr>
        <w:t>专项培训，提升</w:t>
      </w:r>
      <w:proofErr w:type="gramStart"/>
      <w:r w:rsidRPr="002E5F7C">
        <w:rPr>
          <w:rFonts w:hint="eastAsia"/>
        </w:rPr>
        <w:t>履</w:t>
      </w:r>
      <w:proofErr w:type="gramEnd"/>
      <w:r w:rsidRPr="002E5F7C">
        <w:rPr>
          <w:rFonts w:hint="eastAsia"/>
        </w:rPr>
        <w:t>职能力、治理水平；提升董事会独立性、多元化等。</w:t>
      </w:r>
      <w:r>
        <w:rPr>
          <w:rFonts w:hint="eastAsia"/>
        </w:rPr>
        <w:t>（</w:t>
      </w:r>
      <w:r w:rsidRPr="002E5F7C">
        <w:rPr>
          <w:rFonts w:hint="eastAsia"/>
        </w:rPr>
        <w:t>法人机构重点填写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0A89E86" w14:textId="77777777">
        <w:tc>
          <w:tcPr>
            <w:tcW w:w="8522" w:type="dxa"/>
            <w:shd w:val="clear" w:color="auto" w:fill="auto"/>
          </w:tcPr>
          <w:p w14:paraId="4F78FDDB" w14:textId="77777777" w:rsidR="00507A7D" w:rsidRDefault="00507A7D">
            <w:pPr>
              <w:ind w:firstLineChars="0" w:firstLine="0"/>
            </w:pPr>
          </w:p>
          <w:p w14:paraId="6FAFA70D" w14:textId="77777777" w:rsidR="00507A7D" w:rsidRDefault="00507A7D">
            <w:pPr>
              <w:ind w:firstLineChars="0" w:firstLine="0"/>
            </w:pPr>
          </w:p>
        </w:tc>
      </w:tr>
    </w:tbl>
    <w:p w14:paraId="1FD65DD0" w14:textId="22600BED" w:rsidR="00507A7D" w:rsidRDefault="00507A7D">
      <w:pPr>
        <w:ind w:firstLine="560"/>
      </w:pPr>
    </w:p>
    <w:p w14:paraId="40BCBB87" w14:textId="6204582C" w:rsidR="005B4E7E" w:rsidRDefault="005B4E7E" w:rsidP="005B4E7E">
      <w:pPr>
        <w:pStyle w:val="1"/>
        <w:spacing w:before="156" w:after="156"/>
      </w:pPr>
      <w:r w:rsidRPr="005B4E7E">
        <w:rPr>
          <w:rFonts w:hint="eastAsia"/>
        </w:rPr>
        <w:t xml:space="preserve">4.4 </w:t>
      </w:r>
      <w:r w:rsidRPr="005B4E7E">
        <w:rPr>
          <w:rFonts w:hint="eastAsia"/>
        </w:rPr>
        <w:t>共建公平市场，促进行业自律</w:t>
      </w:r>
    </w:p>
    <w:p w14:paraId="59B64688" w14:textId="77777777" w:rsidR="005B4E7E" w:rsidRPr="005B4E7E" w:rsidRDefault="005B4E7E">
      <w:pPr>
        <w:ind w:firstLine="560"/>
        <w:rPr>
          <w:rFonts w:hint="eastAsia"/>
        </w:rPr>
      </w:pPr>
    </w:p>
    <w:p w14:paraId="7DD9B3F3" w14:textId="7FEC0784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5B4E7E">
        <w:rPr>
          <w:rFonts w:ascii="宋体" w:hAnsi="宋体"/>
          <w:b/>
          <w:szCs w:val="28"/>
        </w:rPr>
        <w:t>60</w:t>
      </w:r>
      <w:r>
        <w:rPr>
          <w:rFonts w:ascii="宋体" w:hAnsi="宋体" w:hint="eastAsia"/>
          <w:b/>
          <w:szCs w:val="28"/>
        </w:rPr>
        <w:t>：</w:t>
      </w:r>
      <w:r w:rsidR="005B4E7E" w:rsidRPr="005B4E7E">
        <w:rPr>
          <w:rFonts w:ascii="宋体" w:hAnsi="宋体" w:hint="eastAsia"/>
          <w:b/>
          <w:szCs w:val="28"/>
        </w:rPr>
        <w:t>合</w:t>
      </w:r>
      <w:proofErr w:type="gramStart"/>
      <w:r w:rsidR="005B4E7E" w:rsidRPr="005B4E7E">
        <w:rPr>
          <w:rFonts w:ascii="宋体" w:hAnsi="宋体" w:hint="eastAsia"/>
          <w:b/>
          <w:szCs w:val="28"/>
        </w:rPr>
        <w:t>规</w:t>
      </w:r>
      <w:proofErr w:type="gramEnd"/>
      <w:r w:rsidR="005B4E7E" w:rsidRPr="005B4E7E">
        <w:rPr>
          <w:rFonts w:ascii="宋体" w:hAnsi="宋体" w:hint="eastAsia"/>
          <w:b/>
          <w:szCs w:val="28"/>
        </w:rPr>
        <w:t>营销与产品风险</w:t>
      </w:r>
    </w:p>
    <w:p w14:paraId="65FAA36A" w14:textId="116176A4" w:rsidR="00507A7D" w:rsidRDefault="005B4E7E" w:rsidP="005B4E7E">
      <w:pPr>
        <w:ind w:firstLine="560"/>
        <w:rPr>
          <w:rFonts w:hint="eastAsia"/>
        </w:rPr>
      </w:pPr>
      <w:r w:rsidRPr="005B4E7E">
        <w:rPr>
          <w:rFonts w:hint="eastAsia"/>
        </w:rPr>
        <w:t>在确保合</w:t>
      </w:r>
      <w:proofErr w:type="gramStart"/>
      <w:r w:rsidRPr="005B4E7E">
        <w:rPr>
          <w:rFonts w:hint="eastAsia"/>
        </w:rPr>
        <w:t>规</w:t>
      </w:r>
      <w:proofErr w:type="gramEnd"/>
      <w:r w:rsidRPr="005B4E7E">
        <w:rPr>
          <w:rFonts w:hint="eastAsia"/>
        </w:rPr>
        <w:t>营销、杜绝虚假或过度宣传方面制定的管理要求，以及对营销宣传行为、广告及宣传材料等进行审查的流程、机制与管理措施；针对产品和服务开展适当性评价，对新产品开展风险审查或评估的相关情况（</w:t>
      </w:r>
      <w:proofErr w:type="gramStart"/>
      <w:r w:rsidRPr="005B4E7E">
        <w:rPr>
          <w:rFonts w:hint="eastAsia"/>
        </w:rPr>
        <w:t>如考察</w:t>
      </w:r>
      <w:proofErr w:type="gramEnd"/>
      <w:r w:rsidRPr="005B4E7E">
        <w:rPr>
          <w:rFonts w:hint="eastAsia"/>
        </w:rPr>
        <w:t>产品各流程环节的合理性、产品与客群的适配性）。</w:t>
      </w:r>
      <w:r>
        <w:rPr>
          <w:rFonts w:hint="eastAsia"/>
        </w:rPr>
        <w:t>（</w:t>
      </w:r>
      <w:r w:rsidRPr="002E5F7C">
        <w:rPr>
          <w:rFonts w:hint="eastAsia"/>
        </w:rPr>
        <w:t>法人机构重点填写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2DFBC96" w14:textId="77777777">
        <w:tc>
          <w:tcPr>
            <w:tcW w:w="8522" w:type="dxa"/>
            <w:shd w:val="clear" w:color="auto" w:fill="auto"/>
          </w:tcPr>
          <w:p w14:paraId="5B5C03E8" w14:textId="77777777" w:rsidR="00507A7D" w:rsidRDefault="00507A7D">
            <w:pPr>
              <w:ind w:firstLineChars="0" w:firstLine="0"/>
            </w:pPr>
          </w:p>
          <w:p w14:paraId="740EB26C" w14:textId="77777777" w:rsidR="00507A7D" w:rsidRDefault="00507A7D">
            <w:pPr>
              <w:ind w:firstLineChars="0" w:firstLine="0"/>
            </w:pPr>
          </w:p>
        </w:tc>
      </w:tr>
    </w:tbl>
    <w:p w14:paraId="0C52C14E" w14:textId="1CC4EDBC" w:rsidR="00507A7D" w:rsidRDefault="00507A7D">
      <w:pPr>
        <w:ind w:firstLine="560"/>
      </w:pPr>
    </w:p>
    <w:p w14:paraId="56BA5558" w14:textId="67503CAD" w:rsidR="00F72933" w:rsidRDefault="00F72933" w:rsidP="00F72933">
      <w:pPr>
        <w:pStyle w:val="1"/>
        <w:spacing w:before="156" w:after="156"/>
      </w:pPr>
      <w:r w:rsidRPr="00F72933">
        <w:rPr>
          <w:rFonts w:hint="eastAsia"/>
        </w:rPr>
        <w:t xml:space="preserve">5.1 </w:t>
      </w:r>
      <w:r w:rsidRPr="00F72933">
        <w:rPr>
          <w:rFonts w:hint="eastAsia"/>
        </w:rPr>
        <w:t>发展绿色信贷，支持绿色产业</w:t>
      </w:r>
    </w:p>
    <w:p w14:paraId="5AB521AE" w14:textId="44E07DD2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</w:t>
      </w:r>
      <w:r>
        <w:rPr>
          <w:rFonts w:ascii="宋体" w:hAnsi="宋体"/>
          <w:b/>
          <w:szCs w:val="28"/>
        </w:rPr>
        <w:t>1</w:t>
      </w:r>
      <w:r>
        <w:rPr>
          <w:rFonts w:ascii="宋体" w:hAnsi="宋体" w:hint="eastAsia"/>
          <w:b/>
          <w:szCs w:val="28"/>
        </w:rPr>
        <w:t>：</w:t>
      </w:r>
      <w:r w:rsidRPr="00F72933">
        <w:rPr>
          <w:rFonts w:ascii="宋体" w:hAnsi="宋体" w:hint="eastAsia"/>
          <w:b/>
          <w:szCs w:val="28"/>
        </w:rPr>
        <w:t>绿色金融管理情况</w:t>
      </w:r>
    </w:p>
    <w:p w14:paraId="71D9E5B4" w14:textId="353FE6E5" w:rsidR="00F72933" w:rsidRDefault="00F72933" w:rsidP="00F72933">
      <w:pPr>
        <w:ind w:firstLine="560"/>
      </w:pPr>
      <w:r w:rsidRPr="00F72933">
        <w:rPr>
          <w:rFonts w:hint="eastAsia"/>
        </w:rPr>
        <w:t>在推动绿色金融发展方面，制定的相关政策规划、管理制度、重点行动举措等，以及取得的进展和成效。如：制定绿色金融发展规划、设定相关的业务发展目标；优化授权管理机制；调整完善绿色信贷相关信贷政策；建立绿色金融相关考核机制、激励机制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13B5CA19" w14:textId="77777777" w:rsidTr="007C2944">
        <w:tc>
          <w:tcPr>
            <w:tcW w:w="8522" w:type="dxa"/>
            <w:shd w:val="clear" w:color="auto" w:fill="auto"/>
          </w:tcPr>
          <w:p w14:paraId="4F4E0DE5" w14:textId="77777777" w:rsidR="00F72933" w:rsidRDefault="00F72933" w:rsidP="007C2944">
            <w:pPr>
              <w:ind w:firstLineChars="0" w:firstLine="0"/>
            </w:pPr>
          </w:p>
          <w:p w14:paraId="0077EC6D" w14:textId="77777777" w:rsidR="00F72933" w:rsidRDefault="00F72933" w:rsidP="007C2944">
            <w:pPr>
              <w:ind w:firstLineChars="0" w:firstLine="0"/>
            </w:pPr>
          </w:p>
        </w:tc>
      </w:tr>
    </w:tbl>
    <w:p w14:paraId="46A611F8" w14:textId="77777777" w:rsidR="00F72933" w:rsidRDefault="00F72933" w:rsidP="00F72933">
      <w:pPr>
        <w:ind w:firstLine="560"/>
      </w:pPr>
    </w:p>
    <w:p w14:paraId="740C63DB" w14:textId="4016D2E9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62</w:t>
      </w:r>
      <w:r>
        <w:rPr>
          <w:rFonts w:ascii="宋体" w:hAnsi="宋体" w:hint="eastAsia"/>
          <w:b/>
          <w:szCs w:val="28"/>
        </w:rPr>
        <w:t>：绿色信贷实施情况</w:t>
      </w:r>
    </w:p>
    <w:p w14:paraId="1A5FC996" w14:textId="77777777" w:rsidR="00F72933" w:rsidRDefault="00F72933" w:rsidP="00F72933">
      <w:pPr>
        <w:ind w:firstLine="560"/>
      </w:pPr>
      <w:r>
        <w:rPr>
          <w:rFonts w:hint="eastAsia"/>
        </w:rPr>
        <w:t>落实“绿色信贷指引”所采取的措施，以及相关的信贷政策、举措、成效和典型案例。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4C71C56C" w14:textId="77777777" w:rsidTr="007C2944">
        <w:tc>
          <w:tcPr>
            <w:tcW w:w="8522" w:type="dxa"/>
            <w:shd w:val="clear" w:color="auto" w:fill="auto"/>
          </w:tcPr>
          <w:p w14:paraId="67C5513D" w14:textId="77777777" w:rsidR="00F72933" w:rsidRDefault="00F72933" w:rsidP="007C2944">
            <w:pPr>
              <w:ind w:firstLineChars="0" w:firstLine="0"/>
            </w:pPr>
          </w:p>
          <w:p w14:paraId="17CA7185" w14:textId="77777777" w:rsidR="00F72933" w:rsidRDefault="00F72933" w:rsidP="007C2944">
            <w:pPr>
              <w:ind w:firstLineChars="0" w:firstLine="0"/>
            </w:pPr>
          </w:p>
        </w:tc>
      </w:tr>
    </w:tbl>
    <w:p w14:paraId="43AF8C5D" w14:textId="77777777" w:rsidR="00F72933" w:rsidRDefault="00F72933" w:rsidP="00F72933">
      <w:pPr>
        <w:ind w:firstLine="560"/>
      </w:pPr>
    </w:p>
    <w:p w14:paraId="40A8943E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63</w:t>
      </w:r>
      <w:r>
        <w:rPr>
          <w:rFonts w:ascii="宋体" w:hAnsi="宋体" w:hint="eastAsia"/>
          <w:b/>
          <w:szCs w:val="28"/>
        </w:rPr>
        <w:t>：绿色金融产品创新</w:t>
      </w:r>
    </w:p>
    <w:p w14:paraId="1E4BDACE" w14:textId="77777777" w:rsidR="00F72933" w:rsidRDefault="00F72933" w:rsidP="00F72933">
      <w:pPr>
        <w:ind w:firstLine="560"/>
      </w:pPr>
      <w:r>
        <w:rPr>
          <w:rFonts w:hint="eastAsia"/>
        </w:rPr>
        <w:t>有利于环境保护、节能减排以及低碳发展的金融产品及其推广应用情况，包括：绿色金融债券，绿色抵押，绿色环保卡（如</w:t>
      </w:r>
      <w:r>
        <w:rPr>
          <w:rFonts w:hint="eastAsia"/>
        </w:rPr>
        <w:t>ETC</w:t>
      </w:r>
      <w:r>
        <w:rPr>
          <w:rFonts w:hint="eastAsia"/>
        </w:rPr>
        <w:t>）等。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46E3B8B7" w14:textId="77777777" w:rsidTr="007C2944">
        <w:tc>
          <w:tcPr>
            <w:tcW w:w="8522" w:type="dxa"/>
            <w:shd w:val="clear" w:color="auto" w:fill="auto"/>
          </w:tcPr>
          <w:p w14:paraId="5F15C0DD" w14:textId="77777777" w:rsidR="00F72933" w:rsidRDefault="00F72933" w:rsidP="007C2944">
            <w:pPr>
              <w:ind w:firstLineChars="0" w:firstLine="0"/>
            </w:pPr>
          </w:p>
          <w:p w14:paraId="6094C8AF" w14:textId="77777777" w:rsidR="00F72933" w:rsidRDefault="00F72933" w:rsidP="007C2944">
            <w:pPr>
              <w:ind w:firstLineChars="0" w:firstLine="0"/>
            </w:pPr>
          </w:p>
        </w:tc>
      </w:tr>
    </w:tbl>
    <w:p w14:paraId="293227D6" w14:textId="77777777" w:rsidR="00F72933" w:rsidRDefault="00F72933" w:rsidP="00F72933">
      <w:pPr>
        <w:ind w:firstLine="560"/>
      </w:pPr>
    </w:p>
    <w:p w14:paraId="042F110A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64</w:t>
      </w:r>
      <w:r>
        <w:rPr>
          <w:rFonts w:ascii="宋体" w:hAnsi="宋体" w:hint="eastAsia"/>
          <w:b/>
          <w:szCs w:val="28"/>
        </w:rPr>
        <w:t>：压降落后产能</w:t>
      </w:r>
    </w:p>
    <w:p w14:paraId="1CAD6D60" w14:textId="77777777" w:rsidR="00F72933" w:rsidRDefault="00F72933" w:rsidP="00F72933">
      <w:pPr>
        <w:ind w:firstLine="560"/>
      </w:pPr>
      <w:r>
        <w:rPr>
          <w:rFonts w:hint="eastAsia"/>
        </w:rPr>
        <w:t>针对产能过剩、“两高一剩”等产业所采取的信贷政策、重点举措、典型案例及图片。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277D700A" w14:textId="77777777" w:rsidTr="007C2944">
        <w:tc>
          <w:tcPr>
            <w:tcW w:w="8522" w:type="dxa"/>
            <w:shd w:val="clear" w:color="auto" w:fill="auto"/>
          </w:tcPr>
          <w:p w14:paraId="4449ACF4" w14:textId="77777777" w:rsidR="00F72933" w:rsidRDefault="00F72933" w:rsidP="007C2944">
            <w:pPr>
              <w:ind w:firstLineChars="0" w:firstLine="0"/>
            </w:pPr>
          </w:p>
          <w:p w14:paraId="597CE581" w14:textId="77777777" w:rsidR="00F72933" w:rsidRDefault="00F72933" w:rsidP="007C2944">
            <w:pPr>
              <w:ind w:firstLineChars="0" w:firstLine="0"/>
            </w:pPr>
          </w:p>
        </w:tc>
      </w:tr>
    </w:tbl>
    <w:p w14:paraId="123FF1DF" w14:textId="77777777" w:rsidR="00F72933" w:rsidRDefault="00F72933" w:rsidP="00F72933">
      <w:pPr>
        <w:ind w:firstLine="560"/>
      </w:pPr>
    </w:p>
    <w:p w14:paraId="3A2EC15E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指标6</w:t>
      </w:r>
      <w:r>
        <w:rPr>
          <w:rFonts w:ascii="宋体" w:hAnsi="宋体"/>
          <w:b/>
          <w:szCs w:val="28"/>
        </w:rPr>
        <w:t>5</w:t>
      </w:r>
      <w:r>
        <w:rPr>
          <w:rFonts w:ascii="宋体" w:hAnsi="宋体" w:hint="eastAsia"/>
          <w:b/>
          <w:szCs w:val="28"/>
        </w:rPr>
        <w:t>：支持节能环保产业</w:t>
      </w:r>
    </w:p>
    <w:p w14:paraId="2EBD0652" w14:textId="77777777" w:rsidR="00F72933" w:rsidRDefault="00F72933" w:rsidP="00F72933">
      <w:pPr>
        <w:ind w:firstLine="560"/>
      </w:pPr>
      <w:r>
        <w:rPr>
          <w:rFonts w:hint="eastAsia"/>
        </w:rPr>
        <w:t>支持节能、环保以及新能源等产业发展所采取的措施、环境减排效益（包括节约标准煤、削减化学需氧量、削减二氧化硫量等）。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5D03427E" w14:textId="77777777" w:rsidTr="007C2944">
        <w:tc>
          <w:tcPr>
            <w:tcW w:w="8522" w:type="dxa"/>
            <w:shd w:val="clear" w:color="auto" w:fill="auto"/>
          </w:tcPr>
          <w:p w14:paraId="24A84318" w14:textId="77777777" w:rsidR="00F72933" w:rsidRDefault="00F72933" w:rsidP="007C2944">
            <w:pPr>
              <w:ind w:firstLineChars="0" w:firstLine="0"/>
            </w:pPr>
          </w:p>
          <w:p w14:paraId="6622B83F" w14:textId="77777777" w:rsidR="00F72933" w:rsidRDefault="00F72933" w:rsidP="007C2944">
            <w:pPr>
              <w:ind w:firstLineChars="0" w:firstLine="0"/>
            </w:pPr>
          </w:p>
        </w:tc>
      </w:tr>
    </w:tbl>
    <w:p w14:paraId="611AD468" w14:textId="77777777" w:rsidR="00F72933" w:rsidRDefault="00F72933" w:rsidP="00F72933">
      <w:pPr>
        <w:ind w:firstLine="560"/>
      </w:pPr>
    </w:p>
    <w:p w14:paraId="5D53848D" w14:textId="7D136893" w:rsidR="00F72933" w:rsidRDefault="004613DB" w:rsidP="00F72933">
      <w:pPr>
        <w:pStyle w:val="1"/>
        <w:spacing w:before="156" w:after="156"/>
      </w:pPr>
      <w:r w:rsidRPr="004613DB">
        <w:rPr>
          <w:rFonts w:hint="eastAsia"/>
        </w:rPr>
        <w:t xml:space="preserve">5.2 </w:t>
      </w:r>
      <w:r w:rsidRPr="004613DB">
        <w:rPr>
          <w:rFonts w:hint="eastAsia"/>
        </w:rPr>
        <w:t>助力生态改善，打造宜居城市</w:t>
      </w:r>
    </w:p>
    <w:p w14:paraId="68110F34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66</w:t>
      </w:r>
      <w:r>
        <w:rPr>
          <w:rFonts w:ascii="宋体" w:hAnsi="宋体" w:hint="eastAsia"/>
          <w:b/>
          <w:szCs w:val="28"/>
        </w:rPr>
        <w:t>：助力城市生态环境改善</w:t>
      </w:r>
    </w:p>
    <w:p w14:paraId="71813300" w14:textId="03062087" w:rsidR="00F72933" w:rsidRDefault="004613DB" w:rsidP="00F72933">
      <w:pPr>
        <w:ind w:firstLine="560"/>
      </w:pPr>
      <w:r w:rsidRPr="004613DB">
        <w:rPr>
          <w:rFonts w:hint="eastAsia"/>
        </w:rPr>
        <w:t>响应“美丽天津</w:t>
      </w:r>
      <w:r w:rsidRPr="004613DB">
        <w:rPr>
          <w:rFonts w:hint="eastAsia"/>
        </w:rPr>
        <w:t xml:space="preserve"> </w:t>
      </w:r>
      <w:r w:rsidRPr="004613DB">
        <w:rPr>
          <w:rFonts w:hint="eastAsia"/>
        </w:rPr>
        <w:t>·</w:t>
      </w:r>
      <w:r w:rsidRPr="004613DB">
        <w:rPr>
          <w:rFonts w:hint="eastAsia"/>
        </w:rPr>
        <w:t xml:space="preserve"> </w:t>
      </w:r>
      <w:r w:rsidRPr="004613DB">
        <w:rPr>
          <w:rFonts w:hint="eastAsia"/>
        </w:rPr>
        <w:t>一号工程”，支持建设郊野公园、绿化工程、湿地修复、大气污染防治等生态环保项目的重点举措、典型案例及图片。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6BE593CC" w14:textId="77777777" w:rsidTr="007C2944">
        <w:tc>
          <w:tcPr>
            <w:tcW w:w="8522" w:type="dxa"/>
            <w:shd w:val="clear" w:color="auto" w:fill="auto"/>
          </w:tcPr>
          <w:p w14:paraId="048E8389" w14:textId="77777777" w:rsidR="00F72933" w:rsidRDefault="00F72933" w:rsidP="007C2944">
            <w:pPr>
              <w:ind w:firstLineChars="0" w:firstLine="0"/>
            </w:pPr>
          </w:p>
          <w:p w14:paraId="6A58CE0C" w14:textId="77777777" w:rsidR="00F72933" w:rsidRDefault="00F72933" w:rsidP="007C2944">
            <w:pPr>
              <w:ind w:firstLineChars="0" w:firstLine="0"/>
            </w:pPr>
          </w:p>
        </w:tc>
      </w:tr>
    </w:tbl>
    <w:p w14:paraId="6163F976" w14:textId="77777777" w:rsidR="00F72933" w:rsidRDefault="00F72933" w:rsidP="00F72933">
      <w:pPr>
        <w:ind w:firstLine="560"/>
      </w:pPr>
    </w:p>
    <w:p w14:paraId="5366038D" w14:textId="14366AE5" w:rsidR="00F72933" w:rsidRDefault="004613DB" w:rsidP="00F72933">
      <w:pPr>
        <w:pStyle w:val="1"/>
        <w:spacing w:before="156" w:after="156"/>
      </w:pPr>
      <w:r w:rsidRPr="004613DB">
        <w:rPr>
          <w:rFonts w:hint="eastAsia"/>
        </w:rPr>
        <w:t xml:space="preserve">5.3 </w:t>
      </w:r>
      <w:r w:rsidRPr="004613DB">
        <w:rPr>
          <w:rFonts w:hint="eastAsia"/>
        </w:rPr>
        <w:t>坚持绿色运营，减少环境足迹</w:t>
      </w:r>
    </w:p>
    <w:p w14:paraId="0BA31058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67</w:t>
      </w:r>
      <w:r>
        <w:rPr>
          <w:rFonts w:ascii="宋体" w:hAnsi="宋体" w:hint="eastAsia"/>
          <w:b/>
          <w:szCs w:val="28"/>
        </w:rPr>
        <w:t>：环境管理制度</w:t>
      </w:r>
    </w:p>
    <w:p w14:paraId="09B6A476" w14:textId="77777777" w:rsidR="00F72933" w:rsidRDefault="00F72933" w:rsidP="00F72933">
      <w:pPr>
        <w:ind w:firstLine="560"/>
      </w:pPr>
      <w:r>
        <w:rPr>
          <w:rFonts w:hint="eastAsia"/>
        </w:rPr>
        <w:t>制定的绿色运营、绿色办公、绿色采购等环境管理相关政策和制度以及其执行情况。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6E472445" w14:textId="77777777" w:rsidTr="007C2944">
        <w:tc>
          <w:tcPr>
            <w:tcW w:w="8522" w:type="dxa"/>
            <w:shd w:val="clear" w:color="auto" w:fill="auto"/>
          </w:tcPr>
          <w:p w14:paraId="3ED007F4" w14:textId="77777777" w:rsidR="00F72933" w:rsidRDefault="00F72933" w:rsidP="007C2944">
            <w:pPr>
              <w:ind w:firstLineChars="0" w:firstLine="0"/>
            </w:pPr>
          </w:p>
          <w:p w14:paraId="4DCDE140" w14:textId="77777777" w:rsidR="00F72933" w:rsidRDefault="00F72933" w:rsidP="007C2944">
            <w:pPr>
              <w:ind w:firstLineChars="0" w:firstLine="0"/>
            </w:pPr>
          </w:p>
        </w:tc>
      </w:tr>
    </w:tbl>
    <w:p w14:paraId="3A476AF8" w14:textId="77777777" w:rsidR="00F72933" w:rsidRDefault="00F72933" w:rsidP="00F72933">
      <w:pPr>
        <w:ind w:firstLine="560"/>
      </w:pPr>
    </w:p>
    <w:p w14:paraId="60DF8854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68</w:t>
      </w:r>
      <w:r>
        <w:rPr>
          <w:rFonts w:ascii="宋体" w:hAnsi="宋体" w:hint="eastAsia"/>
          <w:b/>
          <w:szCs w:val="28"/>
        </w:rPr>
        <w:t>：绿色服务渠道</w:t>
      </w:r>
    </w:p>
    <w:p w14:paraId="7A7DEF5B" w14:textId="77777777" w:rsidR="00F72933" w:rsidRDefault="00F72933" w:rsidP="00F72933">
      <w:pPr>
        <w:ind w:firstLine="560"/>
      </w:pPr>
      <w:r>
        <w:rPr>
          <w:rFonts w:hint="eastAsia"/>
        </w:rPr>
        <w:t>电子渠道推广对降低金融服务环境影响的作用，如以电子凭证替代纸张、节省客户出行次数从而降低碳排量等等。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17319B80" w14:textId="77777777" w:rsidTr="007C2944">
        <w:tc>
          <w:tcPr>
            <w:tcW w:w="8522" w:type="dxa"/>
            <w:shd w:val="clear" w:color="auto" w:fill="auto"/>
          </w:tcPr>
          <w:p w14:paraId="4C546507" w14:textId="77777777" w:rsidR="00F72933" w:rsidRDefault="00F72933" w:rsidP="007C2944">
            <w:pPr>
              <w:ind w:firstLineChars="0" w:firstLine="0"/>
            </w:pPr>
          </w:p>
          <w:p w14:paraId="5CB497D5" w14:textId="77777777" w:rsidR="00F72933" w:rsidRDefault="00F72933" w:rsidP="007C2944">
            <w:pPr>
              <w:ind w:firstLineChars="0" w:firstLine="0"/>
            </w:pPr>
          </w:p>
        </w:tc>
      </w:tr>
    </w:tbl>
    <w:p w14:paraId="65273E29" w14:textId="77777777" w:rsidR="00F72933" w:rsidRDefault="00F72933" w:rsidP="00F72933">
      <w:pPr>
        <w:ind w:firstLine="560"/>
      </w:pPr>
    </w:p>
    <w:p w14:paraId="2D88A1BB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指标6</w:t>
      </w:r>
      <w:r>
        <w:rPr>
          <w:rFonts w:ascii="宋体" w:hAnsi="宋体"/>
          <w:b/>
          <w:szCs w:val="28"/>
        </w:rPr>
        <w:t>9</w:t>
      </w:r>
      <w:r>
        <w:rPr>
          <w:rFonts w:ascii="宋体" w:hAnsi="宋体" w:hint="eastAsia"/>
          <w:b/>
          <w:szCs w:val="28"/>
        </w:rPr>
        <w:t>：绿色低碳运营</w:t>
      </w:r>
    </w:p>
    <w:p w14:paraId="6DB15FEB" w14:textId="77777777" w:rsidR="00F72933" w:rsidRDefault="00F72933" w:rsidP="00F72933">
      <w:pPr>
        <w:ind w:firstLine="560"/>
      </w:pPr>
      <w:r>
        <w:rPr>
          <w:rFonts w:hint="eastAsia"/>
        </w:rPr>
        <w:t>将节能环保理念和技术融入办公楼、营业网点等建设过程的主要举措和典型案例；员工日常办公过程采取的节约环保的做法、成效和典型案例（如视频会议减排的二氧化碳、电子化办公系统减少的纸张数量、采用节能设备、办公垃圾细化处理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54D5E3FC" w14:textId="77777777" w:rsidTr="007C2944">
        <w:tc>
          <w:tcPr>
            <w:tcW w:w="8522" w:type="dxa"/>
            <w:shd w:val="clear" w:color="auto" w:fill="auto"/>
          </w:tcPr>
          <w:p w14:paraId="48B9A42B" w14:textId="77777777" w:rsidR="00F72933" w:rsidRDefault="00F72933" w:rsidP="007C2944">
            <w:pPr>
              <w:ind w:firstLineChars="0" w:firstLine="0"/>
            </w:pPr>
          </w:p>
          <w:p w14:paraId="14DBF1BF" w14:textId="77777777" w:rsidR="00F72933" w:rsidRDefault="00F72933" w:rsidP="007C2944">
            <w:pPr>
              <w:ind w:firstLineChars="0" w:firstLine="0"/>
            </w:pPr>
          </w:p>
        </w:tc>
      </w:tr>
    </w:tbl>
    <w:p w14:paraId="2C980BD8" w14:textId="77777777" w:rsidR="00F72933" w:rsidRDefault="00F72933" w:rsidP="00F72933">
      <w:pPr>
        <w:ind w:firstLine="560"/>
      </w:pPr>
    </w:p>
    <w:p w14:paraId="600B3A61" w14:textId="6A2D19F0" w:rsidR="00F72933" w:rsidRDefault="004613DB" w:rsidP="00F72933">
      <w:pPr>
        <w:pStyle w:val="1"/>
        <w:spacing w:before="156" w:after="156"/>
      </w:pPr>
      <w:r w:rsidRPr="004613DB">
        <w:rPr>
          <w:rFonts w:hint="eastAsia"/>
        </w:rPr>
        <w:t xml:space="preserve">5.4 </w:t>
      </w:r>
      <w:proofErr w:type="gramStart"/>
      <w:r w:rsidRPr="004613DB">
        <w:rPr>
          <w:rFonts w:hint="eastAsia"/>
        </w:rPr>
        <w:t>践行</w:t>
      </w:r>
      <w:proofErr w:type="gramEnd"/>
      <w:r w:rsidRPr="004613DB">
        <w:rPr>
          <w:rFonts w:hint="eastAsia"/>
        </w:rPr>
        <w:t>环保公益</w:t>
      </w:r>
      <w:r w:rsidRPr="004613DB">
        <w:rPr>
          <w:rFonts w:hint="eastAsia"/>
        </w:rPr>
        <w:t>,</w:t>
      </w:r>
      <w:r w:rsidRPr="004613DB">
        <w:rPr>
          <w:rFonts w:hint="eastAsia"/>
        </w:rPr>
        <w:t>传递生态文明</w:t>
      </w:r>
    </w:p>
    <w:p w14:paraId="29CB7E12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70</w:t>
      </w:r>
      <w:r>
        <w:rPr>
          <w:rFonts w:ascii="宋体" w:hAnsi="宋体" w:hint="eastAsia"/>
          <w:b/>
          <w:szCs w:val="28"/>
        </w:rPr>
        <w:t>：构建绿色文化</w:t>
      </w:r>
    </w:p>
    <w:p w14:paraId="7EB0426A" w14:textId="77777777" w:rsidR="00F72933" w:rsidRDefault="00F72933" w:rsidP="00F72933">
      <w:pPr>
        <w:ind w:firstLine="560"/>
      </w:pPr>
      <w:r>
        <w:rPr>
          <w:rFonts w:hint="eastAsia"/>
        </w:rPr>
        <w:t>组织员工参加的环保培训、宣传等活动的情况、典型案例及图片；绿色文化教材开发、宣传视频制定情况。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4371C42D" w14:textId="77777777" w:rsidTr="007C2944">
        <w:tc>
          <w:tcPr>
            <w:tcW w:w="8522" w:type="dxa"/>
            <w:shd w:val="clear" w:color="auto" w:fill="auto"/>
          </w:tcPr>
          <w:p w14:paraId="4AF0E075" w14:textId="77777777" w:rsidR="00F72933" w:rsidRDefault="00F72933" w:rsidP="007C2944">
            <w:pPr>
              <w:ind w:firstLineChars="0" w:firstLine="0"/>
            </w:pPr>
          </w:p>
          <w:p w14:paraId="15DFBD67" w14:textId="77777777" w:rsidR="00F72933" w:rsidRDefault="00F72933" w:rsidP="007C2944">
            <w:pPr>
              <w:ind w:firstLineChars="0" w:firstLine="0"/>
            </w:pPr>
          </w:p>
        </w:tc>
      </w:tr>
    </w:tbl>
    <w:p w14:paraId="7E7FCF2E" w14:textId="77777777" w:rsidR="00F72933" w:rsidRDefault="00F72933" w:rsidP="00F72933">
      <w:pPr>
        <w:ind w:firstLine="560"/>
      </w:pPr>
    </w:p>
    <w:p w14:paraId="083C19F1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71</w:t>
      </w:r>
      <w:r>
        <w:rPr>
          <w:rFonts w:ascii="宋体" w:hAnsi="宋体" w:hint="eastAsia"/>
          <w:b/>
          <w:szCs w:val="28"/>
        </w:rPr>
        <w:t>：环保公益活动</w:t>
      </w:r>
    </w:p>
    <w:p w14:paraId="04BBDA57" w14:textId="77777777" w:rsidR="00F72933" w:rsidRDefault="00F72933" w:rsidP="00F72933">
      <w:pPr>
        <w:ind w:firstLine="560"/>
      </w:pPr>
      <w:r>
        <w:rPr>
          <w:rFonts w:hint="eastAsia"/>
        </w:rPr>
        <w:t>开展环保公益活动的相关情况、创新举措、典型案例及图片。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22D2521B" w14:textId="77777777" w:rsidTr="007C2944">
        <w:tc>
          <w:tcPr>
            <w:tcW w:w="8522" w:type="dxa"/>
            <w:shd w:val="clear" w:color="auto" w:fill="auto"/>
          </w:tcPr>
          <w:p w14:paraId="35B40064" w14:textId="77777777" w:rsidR="00F72933" w:rsidRDefault="00F72933" w:rsidP="007C2944">
            <w:pPr>
              <w:ind w:firstLineChars="0" w:firstLine="0"/>
            </w:pPr>
          </w:p>
          <w:p w14:paraId="557FCC6D" w14:textId="77777777" w:rsidR="00F72933" w:rsidRDefault="00F72933" w:rsidP="007C2944">
            <w:pPr>
              <w:ind w:firstLineChars="0" w:firstLine="0"/>
            </w:pPr>
          </w:p>
        </w:tc>
      </w:tr>
    </w:tbl>
    <w:p w14:paraId="79A4ADD9" w14:textId="77777777" w:rsidR="00F72933" w:rsidRDefault="00F72933" w:rsidP="00F72933">
      <w:pPr>
        <w:ind w:firstLine="560"/>
      </w:pPr>
    </w:p>
    <w:p w14:paraId="3DAE4815" w14:textId="77777777" w:rsidR="00F72933" w:rsidRDefault="00F72933" w:rsidP="00F72933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72</w:t>
      </w:r>
      <w:r>
        <w:rPr>
          <w:rFonts w:ascii="宋体" w:hAnsi="宋体" w:hint="eastAsia"/>
          <w:b/>
          <w:szCs w:val="28"/>
        </w:rPr>
        <w:t>：绿色金融培训</w:t>
      </w:r>
    </w:p>
    <w:p w14:paraId="621016FB" w14:textId="77777777" w:rsidR="00F72933" w:rsidRDefault="00F72933" w:rsidP="00F72933">
      <w:pPr>
        <w:ind w:firstLine="560"/>
      </w:pPr>
      <w:r>
        <w:rPr>
          <w:rFonts w:hint="eastAsia"/>
        </w:rPr>
        <w:t>面向内部员工和外部客户所开展的绿色金融知识（如绿色信贷）</w:t>
      </w:r>
      <w:r>
        <w:rPr>
          <w:rFonts w:hint="eastAsia"/>
        </w:rPr>
        <w:lastRenderedPageBreak/>
        <w:t>培训、宣介情况和典型案例。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2933" w14:paraId="31A6D456" w14:textId="77777777" w:rsidTr="007C2944">
        <w:tc>
          <w:tcPr>
            <w:tcW w:w="8522" w:type="dxa"/>
            <w:shd w:val="clear" w:color="auto" w:fill="auto"/>
          </w:tcPr>
          <w:p w14:paraId="1E4E94B8" w14:textId="77777777" w:rsidR="00F72933" w:rsidRDefault="00F72933" w:rsidP="007C2944">
            <w:pPr>
              <w:ind w:firstLineChars="0" w:firstLine="0"/>
            </w:pPr>
          </w:p>
          <w:p w14:paraId="47AC2226" w14:textId="77777777" w:rsidR="00F72933" w:rsidRDefault="00F72933" w:rsidP="007C2944">
            <w:pPr>
              <w:ind w:firstLineChars="0" w:firstLine="0"/>
            </w:pPr>
          </w:p>
        </w:tc>
      </w:tr>
    </w:tbl>
    <w:p w14:paraId="1BFB8C25" w14:textId="77777777" w:rsidR="00507A7D" w:rsidRDefault="00507A7D">
      <w:pPr>
        <w:ind w:firstLine="560"/>
      </w:pPr>
    </w:p>
    <w:p w14:paraId="1C3C34EB" w14:textId="106ED042" w:rsidR="00507A7D" w:rsidRDefault="001E142D">
      <w:pPr>
        <w:pStyle w:val="1"/>
        <w:spacing w:before="156" w:after="156"/>
      </w:pPr>
      <w:r>
        <w:rPr>
          <w:rFonts w:ascii="宋体" w:hAnsi="宋体" w:hint="eastAsia"/>
          <w:szCs w:val="28"/>
        </w:rPr>
        <w:t>6.1</w:t>
      </w:r>
      <w:r w:rsidR="00EE401F" w:rsidRPr="00EE401F">
        <w:rPr>
          <w:rFonts w:ascii="宋体" w:hAnsi="宋体" w:hint="eastAsia"/>
          <w:szCs w:val="28"/>
        </w:rPr>
        <w:t>保障员工权益，关爱身心健康</w:t>
      </w:r>
    </w:p>
    <w:p w14:paraId="4CC6EE2B" w14:textId="7777777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73</w:t>
      </w:r>
      <w:r>
        <w:rPr>
          <w:rFonts w:ascii="宋体" w:hAnsi="宋体" w:hint="eastAsia"/>
          <w:b/>
          <w:szCs w:val="28"/>
        </w:rPr>
        <w:t>：员工权益保障整体情况</w:t>
      </w:r>
    </w:p>
    <w:p w14:paraId="06ABB673" w14:textId="77777777" w:rsidR="00507A7D" w:rsidRDefault="001E142D">
      <w:pPr>
        <w:ind w:firstLine="560"/>
      </w:pPr>
      <w:r>
        <w:rPr>
          <w:rFonts w:hint="eastAsia"/>
        </w:rPr>
        <w:t>员工权益保障相关的政策、制度、重点举措、典型案例及图片等。包括：在招聘、晋升等不因性别、民族等设置任何歧视条件；为员工提供合理的薪酬与福利保障等。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3E1C2519" w14:textId="77777777">
        <w:tc>
          <w:tcPr>
            <w:tcW w:w="8522" w:type="dxa"/>
            <w:shd w:val="clear" w:color="auto" w:fill="auto"/>
          </w:tcPr>
          <w:p w14:paraId="0483108E" w14:textId="77777777" w:rsidR="00507A7D" w:rsidRDefault="00507A7D">
            <w:pPr>
              <w:ind w:firstLineChars="0" w:firstLine="0"/>
            </w:pPr>
          </w:p>
          <w:p w14:paraId="331EC299" w14:textId="77777777" w:rsidR="00507A7D" w:rsidRDefault="00507A7D">
            <w:pPr>
              <w:ind w:firstLineChars="0" w:firstLine="0"/>
            </w:pPr>
          </w:p>
        </w:tc>
      </w:tr>
    </w:tbl>
    <w:p w14:paraId="574C8A55" w14:textId="77777777" w:rsidR="00507A7D" w:rsidRDefault="00507A7D">
      <w:pPr>
        <w:ind w:firstLine="560"/>
      </w:pPr>
    </w:p>
    <w:p w14:paraId="2E63B9C5" w14:textId="17FDA495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 w:rsidR="00EE401F"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：女员工特殊权益保护</w:t>
      </w:r>
    </w:p>
    <w:p w14:paraId="42DA91B5" w14:textId="77777777" w:rsidR="00507A7D" w:rsidRDefault="001E142D">
      <w:pPr>
        <w:ind w:firstLine="560"/>
      </w:pPr>
      <w:r>
        <w:rPr>
          <w:rFonts w:hint="eastAsia"/>
        </w:rPr>
        <w:t>女员工特殊权益保护的理念政策、具体举措、典型案例及其图片。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3601A55" w14:textId="77777777">
        <w:tc>
          <w:tcPr>
            <w:tcW w:w="8522" w:type="dxa"/>
            <w:shd w:val="clear" w:color="auto" w:fill="auto"/>
          </w:tcPr>
          <w:p w14:paraId="5614B01C" w14:textId="77777777" w:rsidR="00507A7D" w:rsidRDefault="00507A7D">
            <w:pPr>
              <w:ind w:firstLineChars="0" w:firstLine="0"/>
            </w:pPr>
          </w:p>
          <w:p w14:paraId="72B4F677" w14:textId="77777777" w:rsidR="00507A7D" w:rsidRDefault="00507A7D">
            <w:pPr>
              <w:ind w:firstLineChars="0" w:firstLine="0"/>
            </w:pPr>
          </w:p>
        </w:tc>
      </w:tr>
    </w:tbl>
    <w:p w14:paraId="38DF0652" w14:textId="77777777" w:rsidR="00507A7D" w:rsidRDefault="00507A7D">
      <w:pPr>
        <w:ind w:firstLine="560"/>
      </w:pPr>
    </w:p>
    <w:p w14:paraId="5F0250A7" w14:textId="21886174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 w:rsidR="00EE401F">
        <w:rPr>
          <w:rFonts w:ascii="宋体" w:hAnsi="宋体"/>
          <w:b/>
          <w:szCs w:val="28"/>
        </w:rPr>
        <w:t>5</w:t>
      </w:r>
      <w:r>
        <w:rPr>
          <w:rFonts w:ascii="宋体" w:hAnsi="宋体" w:hint="eastAsia"/>
          <w:b/>
          <w:szCs w:val="28"/>
        </w:rPr>
        <w:t>：员工满意度调查</w:t>
      </w:r>
    </w:p>
    <w:p w14:paraId="76DD00D7" w14:textId="77777777" w:rsidR="00507A7D" w:rsidRDefault="001E142D">
      <w:pPr>
        <w:ind w:firstLine="560"/>
      </w:pPr>
      <w:r>
        <w:rPr>
          <w:rFonts w:hint="eastAsia"/>
        </w:rPr>
        <w:t>开展员工满意度调查的具体信息、调查结果（满意度数据）及员工感言。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6685CA57" w14:textId="77777777">
        <w:tc>
          <w:tcPr>
            <w:tcW w:w="8522" w:type="dxa"/>
            <w:shd w:val="clear" w:color="auto" w:fill="auto"/>
          </w:tcPr>
          <w:p w14:paraId="177620B5" w14:textId="77777777" w:rsidR="00507A7D" w:rsidRDefault="00507A7D">
            <w:pPr>
              <w:ind w:firstLineChars="0" w:firstLine="0"/>
            </w:pPr>
          </w:p>
          <w:p w14:paraId="29D1891C" w14:textId="77777777" w:rsidR="00507A7D" w:rsidRDefault="00507A7D">
            <w:pPr>
              <w:ind w:firstLineChars="0" w:firstLine="0"/>
            </w:pPr>
          </w:p>
        </w:tc>
      </w:tr>
    </w:tbl>
    <w:p w14:paraId="35B05D46" w14:textId="4DC2472D" w:rsidR="00507A7D" w:rsidRDefault="00507A7D">
      <w:pPr>
        <w:ind w:firstLine="560"/>
      </w:pPr>
    </w:p>
    <w:p w14:paraId="31315F84" w14:textId="77777777" w:rsidR="00EE401F" w:rsidRPr="00EE401F" w:rsidRDefault="00EE401F">
      <w:pPr>
        <w:ind w:firstLine="560"/>
        <w:rPr>
          <w:rFonts w:hint="eastAsia"/>
        </w:rPr>
      </w:pPr>
    </w:p>
    <w:p w14:paraId="49F70EF6" w14:textId="450B437B" w:rsidR="00507A7D" w:rsidRDefault="00EE401F">
      <w:pPr>
        <w:pStyle w:val="1"/>
        <w:spacing w:before="156" w:after="156"/>
      </w:pPr>
      <w:r w:rsidRPr="00EE401F">
        <w:rPr>
          <w:rFonts w:hint="eastAsia"/>
        </w:rPr>
        <w:t xml:space="preserve">6.2 </w:t>
      </w:r>
      <w:r w:rsidRPr="00EE401F">
        <w:rPr>
          <w:rFonts w:hint="eastAsia"/>
        </w:rPr>
        <w:t>优化职业平台，促进培训发展</w:t>
      </w:r>
    </w:p>
    <w:p w14:paraId="2605C69D" w14:textId="1E8ADD32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 w:rsidR="00EE401F">
        <w:rPr>
          <w:rFonts w:ascii="宋体" w:hAnsi="宋体"/>
          <w:b/>
          <w:szCs w:val="28"/>
        </w:rPr>
        <w:t>6</w:t>
      </w:r>
      <w:r>
        <w:rPr>
          <w:rFonts w:ascii="宋体" w:hAnsi="宋体" w:hint="eastAsia"/>
          <w:b/>
          <w:szCs w:val="28"/>
        </w:rPr>
        <w:t>：员工职业通道建设</w:t>
      </w:r>
    </w:p>
    <w:p w14:paraId="46A1474E" w14:textId="77777777" w:rsidR="00507A7D" w:rsidRDefault="001E142D">
      <w:pPr>
        <w:ind w:firstLine="560"/>
      </w:pPr>
      <w:r>
        <w:rPr>
          <w:rFonts w:hint="eastAsia"/>
        </w:rPr>
        <w:t>促进员工发展的理念政策，营造公平竞争的员工晋升发展通道，通过轮岗及导师制等措施提升员工发展潜力，以及开展员工职业发展</w:t>
      </w:r>
      <w:r>
        <w:rPr>
          <w:rFonts w:hint="eastAsia"/>
        </w:rPr>
        <w:lastRenderedPageBreak/>
        <w:t>规划的政策制度、重点举措、典型案例及图片。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277217E" w14:textId="77777777">
        <w:tc>
          <w:tcPr>
            <w:tcW w:w="8522" w:type="dxa"/>
            <w:shd w:val="clear" w:color="auto" w:fill="auto"/>
          </w:tcPr>
          <w:p w14:paraId="3439661C" w14:textId="77777777" w:rsidR="00507A7D" w:rsidRDefault="00507A7D">
            <w:pPr>
              <w:ind w:firstLineChars="0" w:firstLine="0"/>
            </w:pPr>
          </w:p>
          <w:p w14:paraId="190F13CB" w14:textId="77777777" w:rsidR="00507A7D" w:rsidRDefault="00507A7D">
            <w:pPr>
              <w:ind w:firstLineChars="0" w:firstLine="0"/>
            </w:pPr>
          </w:p>
        </w:tc>
      </w:tr>
    </w:tbl>
    <w:p w14:paraId="5F4CDB4D" w14:textId="77777777" w:rsidR="00507A7D" w:rsidRDefault="00507A7D">
      <w:pPr>
        <w:ind w:firstLine="560"/>
      </w:pPr>
    </w:p>
    <w:p w14:paraId="228614FB" w14:textId="59107C4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 w:rsidR="00EE401F">
        <w:rPr>
          <w:rFonts w:ascii="宋体" w:hAnsi="宋体"/>
          <w:b/>
          <w:szCs w:val="28"/>
        </w:rPr>
        <w:t>7</w:t>
      </w:r>
      <w:r>
        <w:rPr>
          <w:rFonts w:ascii="宋体" w:hAnsi="宋体" w:hint="eastAsia"/>
          <w:b/>
          <w:szCs w:val="28"/>
        </w:rPr>
        <w:t>：员工激励约束机制</w:t>
      </w:r>
    </w:p>
    <w:p w14:paraId="0CDFAC44" w14:textId="77777777" w:rsidR="00507A7D" w:rsidRDefault="001E142D">
      <w:pPr>
        <w:ind w:firstLine="560"/>
      </w:pPr>
      <w:r>
        <w:rPr>
          <w:rFonts w:hint="eastAsia"/>
        </w:rPr>
        <w:t>强化绩效考核的战略导向作用，绩效管理体系与激励约束体系的建设的最新情况及其成效。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4E0DAC6" w14:textId="77777777">
        <w:tc>
          <w:tcPr>
            <w:tcW w:w="8522" w:type="dxa"/>
            <w:shd w:val="clear" w:color="auto" w:fill="auto"/>
          </w:tcPr>
          <w:p w14:paraId="7BE06053" w14:textId="77777777" w:rsidR="00507A7D" w:rsidRDefault="00507A7D">
            <w:pPr>
              <w:ind w:firstLineChars="0" w:firstLine="0"/>
            </w:pPr>
          </w:p>
          <w:p w14:paraId="69DC561F" w14:textId="77777777" w:rsidR="00507A7D" w:rsidRDefault="00507A7D">
            <w:pPr>
              <w:ind w:firstLineChars="0" w:firstLine="0"/>
            </w:pPr>
          </w:p>
        </w:tc>
      </w:tr>
    </w:tbl>
    <w:p w14:paraId="0135ACE9" w14:textId="77777777" w:rsidR="00507A7D" w:rsidRDefault="00507A7D">
      <w:pPr>
        <w:ind w:firstLine="560"/>
      </w:pPr>
    </w:p>
    <w:p w14:paraId="033704FF" w14:textId="0CBE9D45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 w:rsidR="00EE401F">
        <w:rPr>
          <w:rFonts w:ascii="宋体" w:hAnsi="宋体"/>
          <w:b/>
          <w:szCs w:val="28"/>
        </w:rPr>
        <w:t>8</w:t>
      </w:r>
      <w:r>
        <w:rPr>
          <w:rFonts w:ascii="宋体" w:hAnsi="宋体" w:hint="eastAsia"/>
          <w:b/>
          <w:szCs w:val="28"/>
        </w:rPr>
        <w:t>：员工培训体系建设</w:t>
      </w:r>
    </w:p>
    <w:p w14:paraId="70C74D67" w14:textId="77777777" w:rsidR="00507A7D" w:rsidRDefault="001E142D">
      <w:pPr>
        <w:ind w:firstLine="560"/>
      </w:pPr>
      <w:r>
        <w:rPr>
          <w:rFonts w:hint="eastAsia"/>
        </w:rPr>
        <w:t>加强员工培训的理念政策、（师资等）资源保障、制度举措、培训项目、典型案例及其图片。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5CD52CD" w14:textId="77777777">
        <w:tc>
          <w:tcPr>
            <w:tcW w:w="8522" w:type="dxa"/>
            <w:shd w:val="clear" w:color="auto" w:fill="auto"/>
          </w:tcPr>
          <w:p w14:paraId="28F1588C" w14:textId="77777777" w:rsidR="00507A7D" w:rsidRDefault="00507A7D">
            <w:pPr>
              <w:ind w:firstLineChars="0" w:firstLine="0"/>
            </w:pPr>
          </w:p>
          <w:p w14:paraId="4DDEC235" w14:textId="77777777" w:rsidR="00507A7D" w:rsidRDefault="00507A7D">
            <w:pPr>
              <w:ind w:firstLineChars="0" w:firstLine="0"/>
            </w:pPr>
          </w:p>
        </w:tc>
      </w:tr>
    </w:tbl>
    <w:p w14:paraId="6FC448CD" w14:textId="07A40ADB" w:rsidR="00EE401F" w:rsidRDefault="00EE401F" w:rsidP="00EE401F">
      <w:pPr>
        <w:ind w:firstLine="560"/>
      </w:pPr>
    </w:p>
    <w:p w14:paraId="4CA2DDCB" w14:textId="21B90861" w:rsidR="00EE401F" w:rsidRDefault="00EE401F" w:rsidP="00EE401F">
      <w:pPr>
        <w:pStyle w:val="1"/>
        <w:spacing w:before="156" w:after="156"/>
      </w:pPr>
      <w:r w:rsidRPr="00EE401F">
        <w:rPr>
          <w:rFonts w:hint="eastAsia"/>
        </w:rPr>
        <w:t xml:space="preserve">6.3 </w:t>
      </w:r>
      <w:r w:rsidRPr="00EE401F">
        <w:rPr>
          <w:rFonts w:hint="eastAsia"/>
        </w:rPr>
        <w:t>鼓励民主参与，激发员工活力</w:t>
      </w:r>
    </w:p>
    <w:p w14:paraId="3B411C2C" w14:textId="77777777" w:rsidR="00EE401F" w:rsidRPr="00EE401F" w:rsidRDefault="00EE401F" w:rsidP="00EE401F">
      <w:pPr>
        <w:ind w:firstLine="560"/>
        <w:rPr>
          <w:rFonts w:hint="eastAsia"/>
        </w:rPr>
      </w:pPr>
    </w:p>
    <w:p w14:paraId="5829CD7E" w14:textId="0F3DAE76" w:rsidR="00EE401F" w:rsidRDefault="00EE401F" w:rsidP="00EE401F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>
        <w:rPr>
          <w:rFonts w:ascii="宋体" w:hAnsi="宋体"/>
          <w:b/>
          <w:szCs w:val="28"/>
        </w:rPr>
        <w:t>9</w:t>
      </w:r>
      <w:r>
        <w:rPr>
          <w:rFonts w:ascii="宋体" w:hAnsi="宋体" w:hint="eastAsia"/>
          <w:b/>
          <w:szCs w:val="28"/>
        </w:rPr>
        <w:t>：员工民主管理</w:t>
      </w:r>
    </w:p>
    <w:p w14:paraId="56BD3FB3" w14:textId="77777777" w:rsidR="00EE401F" w:rsidRDefault="00EE401F" w:rsidP="00EE401F">
      <w:pPr>
        <w:ind w:firstLine="560"/>
      </w:pPr>
      <w:r>
        <w:rPr>
          <w:rFonts w:hint="eastAsia"/>
        </w:rPr>
        <w:t>在工会建设、职代会工作等方面开展民主参与、民主决策、民主监督的工作情况及其成效（包括行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公开工作推进情况）；员工沟通（投诉）机制建设、投诉解决情况、员工意见融入运营等方面的情况和典型案例。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401F" w14:paraId="7A7F48AC" w14:textId="77777777" w:rsidTr="007C2944">
        <w:tc>
          <w:tcPr>
            <w:tcW w:w="8522" w:type="dxa"/>
            <w:shd w:val="clear" w:color="auto" w:fill="auto"/>
          </w:tcPr>
          <w:p w14:paraId="3541A991" w14:textId="77777777" w:rsidR="00EE401F" w:rsidRDefault="00EE401F" w:rsidP="007C2944">
            <w:pPr>
              <w:ind w:firstLineChars="0" w:firstLine="0"/>
            </w:pPr>
          </w:p>
          <w:p w14:paraId="3312FCF6" w14:textId="77777777" w:rsidR="00EE401F" w:rsidRDefault="00EE401F" w:rsidP="007C2944">
            <w:pPr>
              <w:ind w:firstLineChars="0" w:firstLine="0"/>
            </w:pPr>
          </w:p>
        </w:tc>
      </w:tr>
    </w:tbl>
    <w:p w14:paraId="595A1429" w14:textId="77777777" w:rsidR="00EE401F" w:rsidRPr="00EE401F" w:rsidRDefault="00EE401F">
      <w:pPr>
        <w:ind w:firstLine="560"/>
        <w:rPr>
          <w:rFonts w:hint="eastAsia"/>
        </w:rPr>
      </w:pPr>
    </w:p>
    <w:p w14:paraId="7ADA17B6" w14:textId="1DC57618" w:rsidR="00507A7D" w:rsidRDefault="00E72E6C">
      <w:pPr>
        <w:pStyle w:val="1"/>
        <w:spacing w:before="156" w:after="156"/>
      </w:pPr>
      <w:r w:rsidRPr="00E72E6C">
        <w:rPr>
          <w:rFonts w:hint="eastAsia"/>
        </w:rPr>
        <w:t xml:space="preserve">6.4 </w:t>
      </w:r>
      <w:r w:rsidRPr="00E72E6C">
        <w:rPr>
          <w:rFonts w:hint="eastAsia"/>
        </w:rPr>
        <w:t>深化员工关怀，丰富员工生活</w:t>
      </w:r>
    </w:p>
    <w:p w14:paraId="1BCC9AA7" w14:textId="79F602BF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E72E6C">
        <w:rPr>
          <w:rFonts w:ascii="宋体" w:hAnsi="宋体"/>
          <w:b/>
          <w:szCs w:val="28"/>
        </w:rPr>
        <w:t>80</w:t>
      </w:r>
      <w:r>
        <w:rPr>
          <w:rFonts w:ascii="宋体" w:hAnsi="宋体" w:hint="eastAsia"/>
          <w:b/>
          <w:szCs w:val="28"/>
        </w:rPr>
        <w:t>：组织员工文体活动</w:t>
      </w:r>
    </w:p>
    <w:p w14:paraId="1355C420" w14:textId="77777777" w:rsidR="00507A7D" w:rsidRDefault="001E142D">
      <w:pPr>
        <w:ind w:firstLine="560"/>
      </w:pPr>
      <w:r>
        <w:rPr>
          <w:rFonts w:hint="eastAsia"/>
        </w:rPr>
        <w:lastRenderedPageBreak/>
        <w:t>开</w:t>
      </w:r>
      <w:r>
        <w:rPr>
          <w:rFonts w:hint="eastAsia"/>
        </w:rPr>
        <w:t>展员工文体活动的工作情况、典型案例及其图片。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6339C135" w14:textId="77777777">
        <w:tc>
          <w:tcPr>
            <w:tcW w:w="8522" w:type="dxa"/>
            <w:shd w:val="clear" w:color="auto" w:fill="auto"/>
          </w:tcPr>
          <w:p w14:paraId="5C51AFBA" w14:textId="77777777" w:rsidR="00507A7D" w:rsidRDefault="00507A7D">
            <w:pPr>
              <w:ind w:firstLineChars="0" w:firstLine="0"/>
            </w:pPr>
          </w:p>
          <w:p w14:paraId="44CF63F0" w14:textId="77777777" w:rsidR="00507A7D" w:rsidRDefault="00507A7D">
            <w:pPr>
              <w:ind w:firstLineChars="0" w:firstLine="0"/>
            </w:pPr>
          </w:p>
        </w:tc>
      </w:tr>
    </w:tbl>
    <w:p w14:paraId="39B5F1FC" w14:textId="77777777" w:rsidR="00507A7D" w:rsidRDefault="00507A7D">
      <w:pPr>
        <w:ind w:firstLine="560"/>
      </w:pPr>
    </w:p>
    <w:p w14:paraId="14112153" w14:textId="31EB8C59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1</w:t>
      </w:r>
      <w:r>
        <w:rPr>
          <w:rFonts w:ascii="宋体" w:hAnsi="宋体" w:hint="eastAsia"/>
          <w:b/>
          <w:szCs w:val="28"/>
        </w:rPr>
        <w:t>：员工身心健康关爱</w:t>
      </w:r>
    </w:p>
    <w:p w14:paraId="70381948" w14:textId="77777777" w:rsidR="00507A7D" w:rsidRDefault="001E142D">
      <w:pPr>
        <w:ind w:firstLine="560"/>
      </w:pPr>
      <w:r>
        <w:rPr>
          <w:rFonts w:hint="eastAsia"/>
        </w:rPr>
        <w:t>开展员工健康体检、心理健康咨询等关爱活动的文字简介、典型案例及图片。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E3FF2E0" w14:textId="77777777">
        <w:tc>
          <w:tcPr>
            <w:tcW w:w="8522" w:type="dxa"/>
            <w:shd w:val="clear" w:color="auto" w:fill="auto"/>
          </w:tcPr>
          <w:p w14:paraId="332EDED6" w14:textId="77777777" w:rsidR="00507A7D" w:rsidRDefault="00507A7D">
            <w:pPr>
              <w:ind w:firstLineChars="0" w:firstLine="0"/>
            </w:pPr>
          </w:p>
          <w:p w14:paraId="28277F00" w14:textId="77777777" w:rsidR="00507A7D" w:rsidRDefault="00507A7D">
            <w:pPr>
              <w:ind w:firstLineChars="0" w:firstLine="0"/>
            </w:pPr>
          </w:p>
        </w:tc>
      </w:tr>
    </w:tbl>
    <w:p w14:paraId="465546FA" w14:textId="77777777" w:rsidR="00507A7D" w:rsidRDefault="00507A7D">
      <w:pPr>
        <w:ind w:firstLine="560"/>
      </w:pPr>
    </w:p>
    <w:p w14:paraId="5090C939" w14:textId="5F29D203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2</w:t>
      </w:r>
      <w:r>
        <w:rPr>
          <w:rFonts w:ascii="宋体" w:hAnsi="宋体" w:hint="eastAsia"/>
          <w:b/>
          <w:szCs w:val="28"/>
        </w:rPr>
        <w:t>：员工工作生活平衡</w:t>
      </w:r>
    </w:p>
    <w:p w14:paraId="5D8478D4" w14:textId="77777777" w:rsidR="00507A7D" w:rsidRDefault="001E142D">
      <w:pPr>
        <w:ind w:firstLine="560"/>
      </w:pPr>
      <w:r>
        <w:rPr>
          <w:rFonts w:hint="eastAsia"/>
        </w:rPr>
        <w:t>促进员工工作生活平衡的举措、典型案例及其图片（如弹性工作制、员工支持计划等）。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B6C94B3" w14:textId="77777777">
        <w:tc>
          <w:tcPr>
            <w:tcW w:w="8522" w:type="dxa"/>
            <w:shd w:val="clear" w:color="auto" w:fill="auto"/>
          </w:tcPr>
          <w:p w14:paraId="3E1C5726" w14:textId="77777777" w:rsidR="00507A7D" w:rsidRDefault="00507A7D">
            <w:pPr>
              <w:ind w:firstLineChars="0" w:firstLine="0"/>
            </w:pPr>
          </w:p>
          <w:p w14:paraId="6048297D" w14:textId="77777777" w:rsidR="00507A7D" w:rsidRDefault="00507A7D">
            <w:pPr>
              <w:ind w:firstLineChars="0" w:firstLine="0"/>
            </w:pPr>
          </w:p>
        </w:tc>
      </w:tr>
    </w:tbl>
    <w:p w14:paraId="1F916D46" w14:textId="77777777" w:rsidR="00507A7D" w:rsidRDefault="00507A7D">
      <w:pPr>
        <w:ind w:firstLine="560"/>
      </w:pPr>
    </w:p>
    <w:p w14:paraId="2919CC88" w14:textId="32F862E9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3</w:t>
      </w:r>
      <w:r>
        <w:rPr>
          <w:rFonts w:ascii="宋体" w:hAnsi="宋体" w:hint="eastAsia"/>
          <w:b/>
          <w:szCs w:val="28"/>
        </w:rPr>
        <w:t>：员工帮扶情况</w:t>
      </w:r>
    </w:p>
    <w:p w14:paraId="5DC8366D" w14:textId="77777777" w:rsidR="00507A7D" w:rsidRDefault="001E142D">
      <w:pPr>
        <w:ind w:firstLine="560"/>
      </w:pPr>
      <w:r>
        <w:rPr>
          <w:rFonts w:hint="eastAsia"/>
        </w:rPr>
        <w:t>对受灾、重病及生活困难员工开展帮扶的机制、举措（如建立互助基金等</w:t>
      </w:r>
      <w:r>
        <w:rPr>
          <w:rFonts w:hint="eastAsia"/>
        </w:rPr>
        <w:t>情</w:t>
      </w:r>
      <w:r>
        <w:rPr>
          <w:rFonts w:hint="eastAsia"/>
        </w:rPr>
        <w:t>况）、典型案例及图片；针对离退休员工的专项计划（如自办老年大学、开展文体活动等）。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3CC2854F" w14:textId="77777777">
        <w:tc>
          <w:tcPr>
            <w:tcW w:w="8522" w:type="dxa"/>
            <w:shd w:val="clear" w:color="auto" w:fill="auto"/>
          </w:tcPr>
          <w:p w14:paraId="64DCD634" w14:textId="77777777" w:rsidR="00507A7D" w:rsidRDefault="00507A7D">
            <w:pPr>
              <w:ind w:firstLineChars="0" w:firstLine="0"/>
            </w:pPr>
          </w:p>
          <w:p w14:paraId="0712643B" w14:textId="77777777" w:rsidR="00507A7D" w:rsidRDefault="00507A7D">
            <w:pPr>
              <w:ind w:firstLineChars="0" w:firstLine="0"/>
            </w:pPr>
          </w:p>
          <w:p w14:paraId="679BEF04" w14:textId="77777777" w:rsidR="00507A7D" w:rsidRDefault="00507A7D">
            <w:pPr>
              <w:ind w:firstLineChars="0" w:firstLine="0"/>
            </w:pPr>
          </w:p>
          <w:p w14:paraId="642D6682" w14:textId="77777777" w:rsidR="00507A7D" w:rsidRDefault="00507A7D">
            <w:pPr>
              <w:ind w:firstLineChars="0" w:firstLine="0"/>
            </w:pPr>
          </w:p>
        </w:tc>
      </w:tr>
    </w:tbl>
    <w:p w14:paraId="0D80F9C0" w14:textId="77777777" w:rsidR="00507A7D" w:rsidRDefault="00507A7D">
      <w:pPr>
        <w:ind w:firstLine="560"/>
      </w:pPr>
    </w:p>
    <w:p w14:paraId="27F9EA42" w14:textId="77777777" w:rsidR="00507A7D" w:rsidRDefault="00507A7D">
      <w:pPr>
        <w:ind w:firstLine="560"/>
      </w:pPr>
    </w:p>
    <w:p w14:paraId="169FE4D5" w14:textId="357B08E9" w:rsidR="00E72E6C" w:rsidRDefault="00E72E6C" w:rsidP="00E72E6C">
      <w:pPr>
        <w:pStyle w:val="1"/>
        <w:spacing w:before="156" w:after="156"/>
      </w:pPr>
      <w:r w:rsidRPr="00E72E6C">
        <w:rPr>
          <w:rFonts w:hint="eastAsia"/>
        </w:rPr>
        <w:t>7.1</w:t>
      </w:r>
      <w:r w:rsidRPr="00E72E6C">
        <w:rPr>
          <w:rFonts w:hint="eastAsia"/>
        </w:rPr>
        <w:t>普及金融知识，提升金融素养</w:t>
      </w:r>
    </w:p>
    <w:p w14:paraId="4C11A60A" w14:textId="77777777" w:rsidR="00E72E6C" w:rsidRPr="00E72E6C" w:rsidRDefault="00E72E6C" w:rsidP="00E72E6C">
      <w:pPr>
        <w:ind w:firstLine="560"/>
        <w:rPr>
          <w:rFonts w:hint="eastAsia"/>
        </w:rPr>
      </w:pPr>
    </w:p>
    <w:p w14:paraId="48A37E35" w14:textId="2CE8F3A3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：普及公众金融教育</w:t>
      </w:r>
    </w:p>
    <w:p w14:paraId="432D97FD" w14:textId="77777777" w:rsidR="00507A7D" w:rsidRDefault="001E142D">
      <w:pPr>
        <w:ind w:firstLine="560"/>
      </w:pPr>
      <w:r>
        <w:rPr>
          <w:rFonts w:hint="eastAsia"/>
        </w:rPr>
        <w:lastRenderedPageBreak/>
        <w:t>向社会大众主动普及金融知识的重点、相关举措和成效，典型案例及图片。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5A0A3BA" w14:textId="77777777">
        <w:tc>
          <w:tcPr>
            <w:tcW w:w="8522" w:type="dxa"/>
            <w:shd w:val="clear" w:color="auto" w:fill="auto"/>
          </w:tcPr>
          <w:p w14:paraId="472C8B7E" w14:textId="77777777" w:rsidR="00507A7D" w:rsidRDefault="00507A7D">
            <w:pPr>
              <w:ind w:firstLineChars="0" w:firstLine="0"/>
            </w:pPr>
          </w:p>
          <w:p w14:paraId="12F03EA9" w14:textId="77777777" w:rsidR="00507A7D" w:rsidRDefault="00507A7D">
            <w:pPr>
              <w:ind w:firstLineChars="0" w:firstLine="0"/>
            </w:pPr>
          </w:p>
        </w:tc>
      </w:tr>
    </w:tbl>
    <w:p w14:paraId="1EB5D13E" w14:textId="77777777" w:rsidR="00507A7D" w:rsidRDefault="00507A7D">
      <w:pPr>
        <w:ind w:firstLine="560"/>
      </w:pPr>
    </w:p>
    <w:p w14:paraId="4028F39E" w14:textId="5979C99F" w:rsidR="00507A7D" w:rsidRDefault="00E72E6C">
      <w:pPr>
        <w:pStyle w:val="1"/>
        <w:spacing w:before="156" w:after="156"/>
      </w:pPr>
      <w:r w:rsidRPr="00E72E6C">
        <w:rPr>
          <w:rFonts w:hint="eastAsia"/>
        </w:rPr>
        <w:t>7.2</w:t>
      </w:r>
      <w:r w:rsidRPr="00E72E6C">
        <w:rPr>
          <w:rFonts w:hint="eastAsia"/>
        </w:rPr>
        <w:t>凝聚爱心力量，创新帮扶行动</w:t>
      </w:r>
    </w:p>
    <w:p w14:paraId="7E16C1CC" w14:textId="0B0E8546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5</w:t>
      </w:r>
      <w:r>
        <w:rPr>
          <w:rFonts w:ascii="宋体" w:hAnsi="宋体" w:hint="eastAsia"/>
          <w:b/>
          <w:szCs w:val="28"/>
        </w:rPr>
        <w:t>：公益慈善总体情况</w:t>
      </w:r>
    </w:p>
    <w:p w14:paraId="4A15A14D" w14:textId="77777777" w:rsidR="00507A7D" w:rsidRDefault="001E142D">
      <w:pPr>
        <w:ind w:firstLine="560"/>
      </w:pPr>
      <w:r>
        <w:rPr>
          <w:rFonts w:hint="eastAsia"/>
        </w:rPr>
        <w:t>介绍本单位的统筹公益慈善活动的组织体系、管理制度，以及公益品牌建设情况、典型案例及图片。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FC19240" w14:textId="77777777">
        <w:tc>
          <w:tcPr>
            <w:tcW w:w="8522" w:type="dxa"/>
            <w:shd w:val="clear" w:color="auto" w:fill="auto"/>
          </w:tcPr>
          <w:p w14:paraId="3AD9D9EB" w14:textId="77777777" w:rsidR="00507A7D" w:rsidRDefault="00507A7D">
            <w:pPr>
              <w:ind w:firstLineChars="0" w:firstLine="0"/>
            </w:pPr>
          </w:p>
          <w:p w14:paraId="5289E922" w14:textId="77777777" w:rsidR="00507A7D" w:rsidRDefault="00507A7D">
            <w:pPr>
              <w:ind w:firstLineChars="0" w:firstLine="0"/>
            </w:pPr>
          </w:p>
        </w:tc>
      </w:tr>
    </w:tbl>
    <w:p w14:paraId="10144D03" w14:textId="77777777" w:rsidR="00507A7D" w:rsidRDefault="00507A7D">
      <w:pPr>
        <w:ind w:firstLine="560"/>
      </w:pPr>
    </w:p>
    <w:p w14:paraId="75DB228F" w14:textId="079818D5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6</w:t>
      </w:r>
      <w:r>
        <w:rPr>
          <w:rFonts w:ascii="宋体" w:hAnsi="宋体" w:hint="eastAsia"/>
          <w:b/>
          <w:szCs w:val="28"/>
        </w:rPr>
        <w:t>：社会公益项目</w:t>
      </w:r>
    </w:p>
    <w:p w14:paraId="72C9CA2C" w14:textId="77777777" w:rsidR="00507A7D" w:rsidRDefault="001E142D">
      <w:pPr>
        <w:ind w:firstLine="560"/>
      </w:pPr>
      <w:r>
        <w:rPr>
          <w:rFonts w:hint="eastAsia"/>
        </w:rPr>
        <w:t>开展或参与的社会公益项目，包括项目简介、当年重大进展与成效、受助人群或合作伙伴的感言、典型案例、图片等。公益项目包括但不限于以下领域：教育、医疗、艺术与文化、体育等。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75FFF286" w14:textId="77777777">
        <w:tc>
          <w:tcPr>
            <w:tcW w:w="8522" w:type="dxa"/>
            <w:shd w:val="clear" w:color="auto" w:fill="auto"/>
          </w:tcPr>
          <w:p w14:paraId="425DEE80" w14:textId="77777777" w:rsidR="00507A7D" w:rsidRDefault="00507A7D">
            <w:pPr>
              <w:ind w:firstLineChars="0" w:firstLine="0"/>
            </w:pPr>
          </w:p>
          <w:p w14:paraId="2893695C" w14:textId="77777777" w:rsidR="00507A7D" w:rsidRDefault="00507A7D">
            <w:pPr>
              <w:ind w:firstLineChars="0" w:firstLine="0"/>
            </w:pPr>
          </w:p>
          <w:p w14:paraId="3A3DC57D" w14:textId="77777777" w:rsidR="00507A7D" w:rsidRDefault="00507A7D">
            <w:pPr>
              <w:ind w:firstLineChars="0" w:firstLine="0"/>
            </w:pPr>
          </w:p>
          <w:p w14:paraId="6ECE28CB" w14:textId="77777777" w:rsidR="00507A7D" w:rsidRDefault="00507A7D">
            <w:pPr>
              <w:ind w:firstLineChars="0" w:firstLine="0"/>
            </w:pPr>
          </w:p>
        </w:tc>
      </w:tr>
    </w:tbl>
    <w:p w14:paraId="04F8A1D3" w14:textId="77777777" w:rsidR="00507A7D" w:rsidRDefault="00507A7D" w:rsidP="00E72E6C">
      <w:pPr>
        <w:ind w:firstLineChars="0" w:firstLine="0"/>
        <w:rPr>
          <w:rFonts w:hint="eastAsia"/>
        </w:rPr>
      </w:pPr>
    </w:p>
    <w:p w14:paraId="5164C370" w14:textId="43A34E1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7</w:t>
      </w:r>
      <w:r>
        <w:rPr>
          <w:rFonts w:ascii="宋体" w:hAnsi="宋体" w:hint="eastAsia"/>
          <w:b/>
          <w:szCs w:val="28"/>
        </w:rPr>
        <w:t>：帮扶困难群体</w:t>
      </w:r>
    </w:p>
    <w:p w14:paraId="21AA8AD6" w14:textId="77777777" w:rsidR="00507A7D" w:rsidRDefault="001E142D">
      <w:pPr>
        <w:ind w:firstLine="560"/>
      </w:pPr>
      <w:r>
        <w:rPr>
          <w:rFonts w:hint="eastAsia"/>
        </w:rPr>
        <w:t>在关爱帮扶儿童、中老年等弱势群体等方面开展的公共服务、典型案例、受助人群感言、图片等。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6E78DA3E" w14:textId="77777777">
        <w:tc>
          <w:tcPr>
            <w:tcW w:w="8522" w:type="dxa"/>
            <w:shd w:val="clear" w:color="auto" w:fill="auto"/>
          </w:tcPr>
          <w:p w14:paraId="269D03D8" w14:textId="77777777" w:rsidR="00507A7D" w:rsidRDefault="00507A7D">
            <w:pPr>
              <w:ind w:firstLineChars="0" w:firstLine="0"/>
            </w:pPr>
          </w:p>
          <w:p w14:paraId="70A92F9C" w14:textId="77777777" w:rsidR="00507A7D" w:rsidRDefault="00507A7D">
            <w:pPr>
              <w:ind w:firstLineChars="0" w:firstLine="0"/>
            </w:pPr>
          </w:p>
          <w:p w14:paraId="25947214" w14:textId="77777777" w:rsidR="00507A7D" w:rsidRDefault="00507A7D">
            <w:pPr>
              <w:ind w:firstLineChars="0" w:firstLine="0"/>
            </w:pPr>
          </w:p>
          <w:p w14:paraId="4AE92D3A" w14:textId="77777777" w:rsidR="00507A7D" w:rsidRDefault="00507A7D">
            <w:pPr>
              <w:ind w:firstLineChars="0" w:firstLine="0"/>
            </w:pPr>
          </w:p>
        </w:tc>
      </w:tr>
    </w:tbl>
    <w:p w14:paraId="2D596400" w14:textId="77777777" w:rsidR="00507A7D" w:rsidRDefault="00507A7D">
      <w:pPr>
        <w:ind w:firstLine="560"/>
      </w:pPr>
    </w:p>
    <w:p w14:paraId="595E27FE" w14:textId="1E6B1235" w:rsidR="00507A7D" w:rsidRDefault="00E72E6C">
      <w:pPr>
        <w:pStyle w:val="1"/>
        <w:spacing w:before="156" w:after="156"/>
      </w:pPr>
      <w:r w:rsidRPr="00E72E6C">
        <w:rPr>
          <w:rFonts w:hint="eastAsia"/>
        </w:rPr>
        <w:lastRenderedPageBreak/>
        <w:t>7.3</w:t>
      </w:r>
      <w:r w:rsidRPr="00E72E6C">
        <w:rPr>
          <w:rFonts w:hint="eastAsia"/>
        </w:rPr>
        <w:t>倡导志愿服务，传递爱心力量</w:t>
      </w:r>
    </w:p>
    <w:p w14:paraId="0C312CDE" w14:textId="5EB7897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 w:rsidR="00E72E6C">
        <w:rPr>
          <w:rFonts w:ascii="宋体" w:hAnsi="宋体"/>
          <w:b/>
          <w:szCs w:val="28"/>
        </w:rPr>
        <w:t>8</w:t>
      </w:r>
      <w:r>
        <w:rPr>
          <w:rFonts w:ascii="宋体" w:hAnsi="宋体" w:hint="eastAsia"/>
          <w:b/>
          <w:szCs w:val="28"/>
        </w:rPr>
        <w:t>：志愿者活动长效机制</w:t>
      </w:r>
    </w:p>
    <w:p w14:paraId="55930236" w14:textId="77777777" w:rsidR="00507A7D" w:rsidRDefault="001E142D">
      <w:pPr>
        <w:ind w:firstLine="560"/>
      </w:pPr>
      <w:r>
        <w:rPr>
          <w:rFonts w:hint="eastAsia"/>
        </w:rPr>
        <w:t>志愿者活动的长效机制，包括：建立志愿者协会</w:t>
      </w:r>
      <w:r>
        <w:rPr>
          <w:rFonts w:hint="eastAsia"/>
        </w:rPr>
        <w:t>/</w:t>
      </w:r>
      <w:r>
        <w:rPr>
          <w:rFonts w:hint="eastAsia"/>
        </w:rPr>
        <w:t>团队、志愿者管理平台、志愿服务的激励认可机制等。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FA4A633" w14:textId="77777777">
        <w:tc>
          <w:tcPr>
            <w:tcW w:w="8522" w:type="dxa"/>
            <w:shd w:val="clear" w:color="auto" w:fill="auto"/>
          </w:tcPr>
          <w:p w14:paraId="03C8A8FD" w14:textId="77777777" w:rsidR="00507A7D" w:rsidRDefault="00507A7D">
            <w:pPr>
              <w:ind w:firstLineChars="0" w:firstLine="0"/>
            </w:pPr>
          </w:p>
          <w:p w14:paraId="44079D72" w14:textId="77777777" w:rsidR="00507A7D" w:rsidRDefault="00507A7D">
            <w:pPr>
              <w:ind w:firstLineChars="0" w:firstLine="0"/>
            </w:pPr>
          </w:p>
          <w:p w14:paraId="732FE658" w14:textId="77777777" w:rsidR="00507A7D" w:rsidRDefault="00507A7D">
            <w:pPr>
              <w:ind w:firstLineChars="0" w:firstLine="0"/>
            </w:pPr>
          </w:p>
        </w:tc>
      </w:tr>
    </w:tbl>
    <w:p w14:paraId="3A88991E" w14:textId="77777777" w:rsidR="00507A7D" w:rsidRDefault="00507A7D">
      <w:pPr>
        <w:ind w:firstLine="560"/>
      </w:pPr>
    </w:p>
    <w:p w14:paraId="2566DC48" w14:textId="61C89E2C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 w:rsidR="00E72E6C">
        <w:rPr>
          <w:rFonts w:ascii="宋体" w:hAnsi="宋体"/>
          <w:b/>
          <w:szCs w:val="28"/>
        </w:rPr>
        <w:t>89</w:t>
      </w:r>
      <w:r>
        <w:rPr>
          <w:rFonts w:ascii="宋体" w:hAnsi="宋体" w:hint="eastAsia"/>
          <w:b/>
          <w:szCs w:val="28"/>
        </w:rPr>
        <w:t>：员工志愿者活动</w:t>
      </w:r>
    </w:p>
    <w:p w14:paraId="761D7B76" w14:textId="77777777" w:rsidR="00507A7D" w:rsidRDefault="001E142D">
      <w:pPr>
        <w:ind w:firstLine="560"/>
      </w:pPr>
      <w:r>
        <w:rPr>
          <w:rFonts w:hint="eastAsia"/>
        </w:rPr>
        <w:t>员工志愿者活动的整体情况、典型案例、受助人群或合作伙伴的感言及图片。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0D57EBB8" w14:textId="77777777">
        <w:tc>
          <w:tcPr>
            <w:tcW w:w="8522" w:type="dxa"/>
            <w:shd w:val="clear" w:color="auto" w:fill="auto"/>
          </w:tcPr>
          <w:p w14:paraId="64165EBE" w14:textId="77777777" w:rsidR="00507A7D" w:rsidRDefault="00507A7D">
            <w:pPr>
              <w:ind w:firstLineChars="0" w:firstLine="0"/>
            </w:pPr>
          </w:p>
          <w:p w14:paraId="493D890C" w14:textId="77777777" w:rsidR="00507A7D" w:rsidRDefault="00507A7D">
            <w:pPr>
              <w:ind w:firstLineChars="0" w:firstLine="0"/>
            </w:pPr>
          </w:p>
          <w:p w14:paraId="58BF6C05" w14:textId="77777777" w:rsidR="00507A7D" w:rsidRDefault="00507A7D">
            <w:pPr>
              <w:ind w:firstLineChars="0" w:firstLine="0"/>
            </w:pPr>
          </w:p>
          <w:p w14:paraId="429FF3C7" w14:textId="77777777" w:rsidR="00507A7D" w:rsidRDefault="00507A7D">
            <w:pPr>
              <w:ind w:firstLineChars="0" w:firstLine="0"/>
            </w:pPr>
          </w:p>
        </w:tc>
      </w:tr>
    </w:tbl>
    <w:p w14:paraId="00FA9DD5" w14:textId="77777777" w:rsidR="00507A7D" w:rsidRDefault="00507A7D">
      <w:pPr>
        <w:ind w:firstLine="560"/>
      </w:pPr>
    </w:p>
    <w:p w14:paraId="29859965" w14:textId="77777777" w:rsidR="00507A7D" w:rsidRDefault="00507A7D">
      <w:pPr>
        <w:ind w:firstLine="560"/>
      </w:pPr>
    </w:p>
    <w:p w14:paraId="055A8732" w14:textId="1F42E36D" w:rsidR="00507A7D" w:rsidRDefault="00E72E6C">
      <w:pPr>
        <w:pStyle w:val="1"/>
        <w:spacing w:before="156" w:after="156"/>
      </w:pPr>
      <w:r w:rsidRPr="00E72E6C">
        <w:rPr>
          <w:rFonts w:hint="eastAsia"/>
        </w:rPr>
        <w:t>社会责任建设</w:t>
      </w:r>
    </w:p>
    <w:p w14:paraId="7D013D6C" w14:textId="0E1E69CD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9</w:t>
      </w:r>
      <w:r w:rsidR="00E72E6C">
        <w:rPr>
          <w:rFonts w:ascii="宋体" w:hAnsi="宋体"/>
          <w:b/>
          <w:szCs w:val="28"/>
        </w:rPr>
        <w:t>0</w:t>
      </w:r>
      <w:r>
        <w:rPr>
          <w:rFonts w:ascii="宋体" w:hAnsi="宋体" w:hint="eastAsia"/>
          <w:b/>
          <w:szCs w:val="28"/>
        </w:rPr>
        <w:t>：社会责任理念</w:t>
      </w:r>
    </w:p>
    <w:p w14:paraId="339E5FE5" w14:textId="77777777" w:rsidR="00507A7D" w:rsidRDefault="001E142D">
      <w:pPr>
        <w:ind w:firstLine="560"/>
      </w:pPr>
      <w:r>
        <w:rPr>
          <w:rFonts w:hint="eastAsia"/>
        </w:rPr>
        <w:t>是否制定明确的社会责任（可持续发展）理念或模型？</w:t>
      </w:r>
    </w:p>
    <w:p w14:paraId="5DD1959A" w14:textId="77777777" w:rsidR="00507A7D" w:rsidRDefault="001E142D">
      <w:pPr>
        <w:ind w:firstLine="560"/>
      </w:pPr>
      <w:r>
        <w:rPr>
          <w:rFonts w:hint="eastAsia"/>
        </w:rPr>
        <w:t>若是，请提供社会责任理念的文字表述、模型图等以及向内外部宣传其社会责任理念的主要做法。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18A5BFA8" w14:textId="77777777">
        <w:tc>
          <w:tcPr>
            <w:tcW w:w="8522" w:type="dxa"/>
            <w:shd w:val="clear" w:color="auto" w:fill="auto"/>
          </w:tcPr>
          <w:p w14:paraId="4C6524BD" w14:textId="77777777" w:rsidR="00507A7D" w:rsidRDefault="00507A7D">
            <w:pPr>
              <w:ind w:firstLineChars="0" w:firstLine="0"/>
            </w:pPr>
          </w:p>
          <w:p w14:paraId="5F3F40CC" w14:textId="77777777" w:rsidR="00507A7D" w:rsidRDefault="00507A7D">
            <w:pPr>
              <w:ind w:firstLineChars="0" w:firstLine="0"/>
            </w:pPr>
          </w:p>
        </w:tc>
      </w:tr>
    </w:tbl>
    <w:p w14:paraId="29B658F0" w14:textId="77777777" w:rsidR="00507A7D" w:rsidRDefault="00507A7D">
      <w:pPr>
        <w:ind w:firstLine="560"/>
      </w:pPr>
    </w:p>
    <w:p w14:paraId="537EBEE9" w14:textId="4E387530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9</w:t>
      </w:r>
      <w:r w:rsidR="00E72E6C">
        <w:rPr>
          <w:rFonts w:ascii="宋体" w:hAnsi="宋体"/>
          <w:b/>
          <w:szCs w:val="28"/>
        </w:rPr>
        <w:t>1</w:t>
      </w:r>
      <w:r>
        <w:rPr>
          <w:rFonts w:ascii="宋体" w:hAnsi="宋体" w:hint="eastAsia"/>
          <w:b/>
          <w:szCs w:val="28"/>
        </w:rPr>
        <w:t>：完善责任管理</w:t>
      </w:r>
    </w:p>
    <w:p w14:paraId="406ED4AD" w14:textId="77777777" w:rsidR="00507A7D" w:rsidRDefault="001E142D">
      <w:pPr>
        <w:ind w:firstLine="560"/>
      </w:pPr>
      <w:r>
        <w:rPr>
          <w:rFonts w:hint="eastAsia"/>
        </w:rPr>
        <w:t>是否开展或参与社会责任专项培训？</w:t>
      </w:r>
    </w:p>
    <w:p w14:paraId="76E1B721" w14:textId="77777777" w:rsidR="00507A7D" w:rsidRDefault="001E142D">
      <w:pPr>
        <w:ind w:firstLine="560"/>
      </w:pPr>
      <w:r>
        <w:rPr>
          <w:rFonts w:hint="eastAsia"/>
        </w:rPr>
        <w:t>若是，请提供社会责任培训的整体情况列表，包括培训主题、培训对象、培训人次、培训时间和现场图片等。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61826EF7" w14:textId="77777777">
        <w:tc>
          <w:tcPr>
            <w:tcW w:w="8522" w:type="dxa"/>
            <w:shd w:val="clear" w:color="auto" w:fill="auto"/>
          </w:tcPr>
          <w:p w14:paraId="4C3B555D" w14:textId="77777777" w:rsidR="00507A7D" w:rsidRDefault="00507A7D">
            <w:pPr>
              <w:ind w:firstLineChars="0" w:firstLine="0"/>
            </w:pPr>
          </w:p>
          <w:p w14:paraId="1B46ABAD" w14:textId="77777777" w:rsidR="00507A7D" w:rsidRDefault="00507A7D">
            <w:pPr>
              <w:ind w:firstLineChars="0" w:firstLine="0"/>
            </w:pPr>
          </w:p>
          <w:p w14:paraId="0134CBFE" w14:textId="77777777" w:rsidR="00507A7D" w:rsidRDefault="00507A7D">
            <w:pPr>
              <w:ind w:firstLineChars="0" w:firstLine="0"/>
            </w:pPr>
          </w:p>
        </w:tc>
      </w:tr>
    </w:tbl>
    <w:p w14:paraId="63E7F390" w14:textId="77777777" w:rsidR="00507A7D" w:rsidRDefault="00507A7D">
      <w:pPr>
        <w:ind w:firstLine="560"/>
      </w:pPr>
    </w:p>
    <w:p w14:paraId="5477CDF4" w14:textId="4F2F0C08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指标</w:t>
      </w:r>
      <w:r>
        <w:rPr>
          <w:rFonts w:ascii="宋体" w:hAnsi="宋体"/>
          <w:b/>
          <w:szCs w:val="28"/>
        </w:rPr>
        <w:t>9</w:t>
      </w:r>
      <w:r w:rsidR="00E72E6C">
        <w:rPr>
          <w:rFonts w:ascii="宋体" w:hAnsi="宋体"/>
          <w:b/>
          <w:szCs w:val="28"/>
        </w:rPr>
        <w:t>2</w:t>
      </w:r>
      <w:r>
        <w:rPr>
          <w:rFonts w:ascii="宋体" w:hAnsi="宋体" w:hint="eastAsia"/>
          <w:b/>
          <w:szCs w:val="28"/>
        </w:rPr>
        <w:t>：优化信息沟通</w:t>
      </w:r>
    </w:p>
    <w:p w14:paraId="1324E009" w14:textId="77777777" w:rsidR="00507A7D" w:rsidRDefault="001E142D">
      <w:pPr>
        <w:ind w:firstLine="560"/>
      </w:pPr>
      <w:r>
        <w:rPr>
          <w:rFonts w:hint="eastAsia"/>
        </w:rPr>
        <w:t>是否定期发布社会责任报告？</w:t>
      </w:r>
    </w:p>
    <w:p w14:paraId="08B37D4F" w14:textId="77777777" w:rsidR="00507A7D" w:rsidRDefault="001E142D">
      <w:pPr>
        <w:ind w:firstLine="560"/>
      </w:pPr>
      <w:r>
        <w:rPr>
          <w:rFonts w:hint="eastAsia"/>
        </w:rPr>
        <w:t>若是，请介绍报告发布的起始年份，报告采用的报告编制标准和主要内容等情况</w:t>
      </w:r>
      <w:r>
        <w:rPr>
          <w:rFonts w:hint="eastAsia"/>
        </w:rPr>
        <w:t>(</w:t>
      </w:r>
      <w:r>
        <w:rPr>
          <w:rFonts w:hint="eastAsia"/>
        </w:rPr>
        <w:t>适用于法人机构）。</w:t>
      </w:r>
    </w:p>
    <w:p w14:paraId="68DAF07A" w14:textId="77777777" w:rsidR="00507A7D" w:rsidRDefault="001E142D">
      <w:pPr>
        <w:ind w:firstLine="560"/>
      </w:pPr>
      <w:r>
        <w:rPr>
          <w:rFonts w:hint="eastAsia"/>
        </w:rPr>
        <w:t>是否开设社会责任网站或专栏？</w:t>
      </w:r>
    </w:p>
    <w:p w14:paraId="32485BAD" w14:textId="77777777" w:rsidR="00507A7D" w:rsidRDefault="001E142D">
      <w:pPr>
        <w:ind w:firstLine="560"/>
      </w:pPr>
      <w:r>
        <w:rPr>
          <w:rFonts w:hint="eastAsia"/>
        </w:rPr>
        <w:t>若是，请提供网站的链接，以及网站访问数量等。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41D8B908" w14:textId="77777777">
        <w:tc>
          <w:tcPr>
            <w:tcW w:w="8522" w:type="dxa"/>
            <w:shd w:val="clear" w:color="auto" w:fill="auto"/>
          </w:tcPr>
          <w:p w14:paraId="1CF1D025" w14:textId="77777777" w:rsidR="00507A7D" w:rsidRDefault="00507A7D">
            <w:pPr>
              <w:ind w:firstLineChars="0" w:firstLine="0"/>
            </w:pPr>
          </w:p>
          <w:p w14:paraId="03CADC2F" w14:textId="77777777" w:rsidR="00507A7D" w:rsidRDefault="00507A7D">
            <w:pPr>
              <w:ind w:firstLineChars="0" w:firstLine="0"/>
            </w:pPr>
          </w:p>
          <w:p w14:paraId="186DA828" w14:textId="77777777" w:rsidR="00507A7D" w:rsidRDefault="00507A7D">
            <w:pPr>
              <w:ind w:firstLineChars="0" w:firstLine="0"/>
            </w:pPr>
          </w:p>
        </w:tc>
      </w:tr>
    </w:tbl>
    <w:p w14:paraId="323F5215" w14:textId="77777777" w:rsidR="00507A7D" w:rsidRDefault="00507A7D">
      <w:pPr>
        <w:ind w:firstLine="560"/>
      </w:pPr>
    </w:p>
    <w:p w14:paraId="423CB1DE" w14:textId="77777777" w:rsidR="00507A7D" w:rsidRDefault="00507A7D">
      <w:pPr>
        <w:ind w:firstLine="560"/>
      </w:pPr>
    </w:p>
    <w:p w14:paraId="2D805B01" w14:textId="77777777" w:rsidR="00507A7D" w:rsidRDefault="001E142D"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其他重要补充资料</w:t>
      </w:r>
    </w:p>
    <w:p w14:paraId="30300889" w14:textId="63959980" w:rsidR="00507A7D" w:rsidRDefault="001E142D">
      <w:pPr>
        <w:ind w:firstLine="560"/>
      </w:pPr>
      <w:r>
        <w:rPr>
          <w:rFonts w:hint="eastAsia"/>
        </w:rPr>
        <w:t>你</w:t>
      </w:r>
      <w:r>
        <w:rPr>
          <w:rFonts w:hint="eastAsia"/>
        </w:rPr>
        <w:t>单位认为其他可反映</w:t>
      </w:r>
      <w:r>
        <w:rPr>
          <w:rFonts w:hint="eastAsia"/>
        </w:rPr>
        <w:t>2</w:t>
      </w:r>
      <w:r>
        <w:t>02</w:t>
      </w:r>
      <w:r w:rsidR="00E72E6C">
        <w:t>1</w:t>
      </w:r>
      <w:r>
        <w:rPr>
          <w:rFonts w:hint="eastAsia"/>
        </w:rPr>
        <w:t>年度社会责任实践或新冠疫情期间的责任举措，可在以下框格中补充相关文字材料。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07A7D" w14:paraId="22CEF579" w14:textId="77777777">
        <w:tc>
          <w:tcPr>
            <w:tcW w:w="8522" w:type="dxa"/>
            <w:shd w:val="clear" w:color="auto" w:fill="auto"/>
          </w:tcPr>
          <w:p w14:paraId="3DC43B13" w14:textId="77777777" w:rsidR="00507A7D" w:rsidRDefault="00507A7D">
            <w:pPr>
              <w:ind w:firstLineChars="0" w:firstLine="0"/>
            </w:pPr>
          </w:p>
          <w:p w14:paraId="2C1B106F" w14:textId="77777777" w:rsidR="00507A7D" w:rsidRDefault="00507A7D">
            <w:pPr>
              <w:ind w:firstLineChars="0" w:firstLine="0"/>
            </w:pPr>
          </w:p>
          <w:p w14:paraId="25524592" w14:textId="77777777" w:rsidR="00507A7D" w:rsidRDefault="00507A7D">
            <w:pPr>
              <w:ind w:firstLineChars="0" w:firstLine="0"/>
            </w:pPr>
          </w:p>
          <w:p w14:paraId="6043C44F" w14:textId="77777777" w:rsidR="00507A7D" w:rsidRDefault="00507A7D">
            <w:pPr>
              <w:ind w:firstLineChars="0" w:firstLine="0"/>
            </w:pPr>
          </w:p>
        </w:tc>
      </w:tr>
    </w:tbl>
    <w:p w14:paraId="78ABF693" w14:textId="77777777" w:rsidR="00507A7D" w:rsidRDefault="00507A7D">
      <w:pPr>
        <w:ind w:firstLine="560"/>
      </w:pPr>
    </w:p>
    <w:p w14:paraId="781F5A83" w14:textId="77777777" w:rsidR="00507A7D" w:rsidRDefault="00507A7D">
      <w:pPr>
        <w:widowControl/>
        <w:adjustRightInd/>
        <w:snapToGrid/>
        <w:spacing w:line="240" w:lineRule="auto"/>
        <w:ind w:firstLineChars="0" w:firstLine="0"/>
        <w:jc w:val="left"/>
        <w:rPr>
          <w:kern w:val="0"/>
          <w:sz w:val="20"/>
          <w:szCs w:val="20"/>
        </w:rPr>
      </w:pPr>
    </w:p>
    <w:sectPr w:rsidR="00507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C8F8" w14:textId="77777777" w:rsidR="001E142D" w:rsidRDefault="001E142D">
      <w:pPr>
        <w:spacing w:line="240" w:lineRule="auto"/>
        <w:ind w:firstLine="560"/>
      </w:pPr>
      <w:r>
        <w:separator/>
      </w:r>
    </w:p>
  </w:endnote>
  <w:endnote w:type="continuationSeparator" w:id="0">
    <w:p w14:paraId="3260A989" w14:textId="77777777" w:rsidR="001E142D" w:rsidRDefault="001E142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4DEA" w14:textId="77777777" w:rsidR="00507A7D" w:rsidRDefault="00507A7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9DE9" w14:textId="77777777" w:rsidR="00507A7D" w:rsidRDefault="001E142D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6D3DF05" w14:textId="77777777" w:rsidR="00507A7D" w:rsidRDefault="00507A7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BF45" w14:textId="77777777" w:rsidR="00507A7D" w:rsidRDefault="00507A7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D337" w14:textId="77777777" w:rsidR="001E142D" w:rsidRDefault="001E142D">
      <w:pPr>
        <w:spacing w:line="240" w:lineRule="auto"/>
        <w:ind w:firstLine="560"/>
      </w:pPr>
      <w:r>
        <w:separator/>
      </w:r>
    </w:p>
  </w:footnote>
  <w:footnote w:type="continuationSeparator" w:id="0">
    <w:p w14:paraId="19C963AD" w14:textId="77777777" w:rsidR="001E142D" w:rsidRDefault="001E142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55B8" w14:textId="77777777" w:rsidR="00507A7D" w:rsidRDefault="00507A7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7648" w14:textId="77777777" w:rsidR="00507A7D" w:rsidRDefault="00507A7D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B1F2" w14:textId="77777777" w:rsidR="00507A7D" w:rsidRDefault="00507A7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tTQxNjA0NDE3NbNU0lEKTi0uzszPAykwrQUA4GR//iwAAAA="/>
  </w:docVars>
  <w:rsids>
    <w:rsidRoot w:val="00687DA8"/>
    <w:rsid w:val="00003CF0"/>
    <w:rsid w:val="00004D1B"/>
    <w:rsid w:val="0000505F"/>
    <w:rsid w:val="000054B8"/>
    <w:rsid w:val="0001483F"/>
    <w:rsid w:val="000215E1"/>
    <w:rsid w:val="000219B8"/>
    <w:rsid w:val="00023A49"/>
    <w:rsid w:val="0002596F"/>
    <w:rsid w:val="000364CE"/>
    <w:rsid w:val="00062759"/>
    <w:rsid w:val="000658EE"/>
    <w:rsid w:val="00072417"/>
    <w:rsid w:val="00074618"/>
    <w:rsid w:val="0007503F"/>
    <w:rsid w:val="00076FA3"/>
    <w:rsid w:val="0008479D"/>
    <w:rsid w:val="000874EF"/>
    <w:rsid w:val="00094411"/>
    <w:rsid w:val="000A0B97"/>
    <w:rsid w:val="000B089C"/>
    <w:rsid w:val="000B3DDE"/>
    <w:rsid w:val="000B4872"/>
    <w:rsid w:val="000B7D75"/>
    <w:rsid w:val="000C3DD5"/>
    <w:rsid w:val="000C4811"/>
    <w:rsid w:val="000C52B3"/>
    <w:rsid w:val="000C7200"/>
    <w:rsid w:val="000D13F0"/>
    <w:rsid w:val="000D52E9"/>
    <w:rsid w:val="000E6790"/>
    <w:rsid w:val="000F1DF7"/>
    <w:rsid w:val="000F2FF6"/>
    <w:rsid w:val="000F31EF"/>
    <w:rsid w:val="001020A7"/>
    <w:rsid w:val="00103B19"/>
    <w:rsid w:val="0011103F"/>
    <w:rsid w:val="00113630"/>
    <w:rsid w:val="00115CB0"/>
    <w:rsid w:val="00121326"/>
    <w:rsid w:val="00124588"/>
    <w:rsid w:val="0013068B"/>
    <w:rsid w:val="00132CC9"/>
    <w:rsid w:val="00133D8E"/>
    <w:rsid w:val="0013590B"/>
    <w:rsid w:val="00141138"/>
    <w:rsid w:val="001454F6"/>
    <w:rsid w:val="00152524"/>
    <w:rsid w:val="001610A4"/>
    <w:rsid w:val="00161A56"/>
    <w:rsid w:val="00166ED5"/>
    <w:rsid w:val="00167D71"/>
    <w:rsid w:val="00175959"/>
    <w:rsid w:val="00175D5F"/>
    <w:rsid w:val="00181C62"/>
    <w:rsid w:val="001826E3"/>
    <w:rsid w:val="00183338"/>
    <w:rsid w:val="00183AB3"/>
    <w:rsid w:val="00185ACB"/>
    <w:rsid w:val="0018790A"/>
    <w:rsid w:val="0019032A"/>
    <w:rsid w:val="00191900"/>
    <w:rsid w:val="001954A2"/>
    <w:rsid w:val="001A1C75"/>
    <w:rsid w:val="001A42F8"/>
    <w:rsid w:val="001A695C"/>
    <w:rsid w:val="001C3A38"/>
    <w:rsid w:val="001D5D1B"/>
    <w:rsid w:val="001E07C4"/>
    <w:rsid w:val="001E0ADC"/>
    <w:rsid w:val="001E142D"/>
    <w:rsid w:val="001E1C64"/>
    <w:rsid w:val="001E76F3"/>
    <w:rsid w:val="001F2C33"/>
    <w:rsid w:val="001F5327"/>
    <w:rsid w:val="00200251"/>
    <w:rsid w:val="002056E9"/>
    <w:rsid w:val="002110AF"/>
    <w:rsid w:val="002119B3"/>
    <w:rsid w:val="00214E2C"/>
    <w:rsid w:val="00216C31"/>
    <w:rsid w:val="00223DA8"/>
    <w:rsid w:val="0022627E"/>
    <w:rsid w:val="002268B4"/>
    <w:rsid w:val="00232BEE"/>
    <w:rsid w:val="00236DA0"/>
    <w:rsid w:val="00247D00"/>
    <w:rsid w:val="00250734"/>
    <w:rsid w:val="00263E37"/>
    <w:rsid w:val="002725E5"/>
    <w:rsid w:val="002752D4"/>
    <w:rsid w:val="00276820"/>
    <w:rsid w:val="00284BB4"/>
    <w:rsid w:val="00285757"/>
    <w:rsid w:val="002863DF"/>
    <w:rsid w:val="00294277"/>
    <w:rsid w:val="00294A48"/>
    <w:rsid w:val="002966EC"/>
    <w:rsid w:val="0029679D"/>
    <w:rsid w:val="002A1527"/>
    <w:rsid w:val="002A2F7E"/>
    <w:rsid w:val="002A596C"/>
    <w:rsid w:val="002A73E2"/>
    <w:rsid w:val="002B5D16"/>
    <w:rsid w:val="002B6EE6"/>
    <w:rsid w:val="002B7B8B"/>
    <w:rsid w:val="002B7CCE"/>
    <w:rsid w:val="002C113F"/>
    <w:rsid w:val="002D29A5"/>
    <w:rsid w:val="002D36CA"/>
    <w:rsid w:val="002E3374"/>
    <w:rsid w:val="002E56EC"/>
    <w:rsid w:val="002E5F7C"/>
    <w:rsid w:val="002F05AD"/>
    <w:rsid w:val="002F64CF"/>
    <w:rsid w:val="002F65F3"/>
    <w:rsid w:val="002F7F90"/>
    <w:rsid w:val="00304DC6"/>
    <w:rsid w:val="00305772"/>
    <w:rsid w:val="0032040F"/>
    <w:rsid w:val="00322319"/>
    <w:rsid w:val="00322C86"/>
    <w:rsid w:val="00323DD1"/>
    <w:rsid w:val="00324565"/>
    <w:rsid w:val="00336C37"/>
    <w:rsid w:val="0034234F"/>
    <w:rsid w:val="00347986"/>
    <w:rsid w:val="0035363C"/>
    <w:rsid w:val="0036340C"/>
    <w:rsid w:val="00370C55"/>
    <w:rsid w:val="0038145D"/>
    <w:rsid w:val="00384188"/>
    <w:rsid w:val="00384E47"/>
    <w:rsid w:val="00392DC1"/>
    <w:rsid w:val="00394AAE"/>
    <w:rsid w:val="003A4A67"/>
    <w:rsid w:val="003A571A"/>
    <w:rsid w:val="003B696B"/>
    <w:rsid w:val="003B6E97"/>
    <w:rsid w:val="003B7CF8"/>
    <w:rsid w:val="003C0393"/>
    <w:rsid w:val="003C269F"/>
    <w:rsid w:val="003C556B"/>
    <w:rsid w:val="003C691F"/>
    <w:rsid w:val="003D4D2F"/>
    <w:rsid w:val="003E146F"/>
    <w:rsid w:val="003E1C47"/>
    <w:rsid w:val="003E529B"/>
    <w:rsid w:val="003E56C3"/>
    <w:rsid w:val="003E7035"/>
    <w:rsid w:val="003E7ABC"/>
    <w:rsid w:val="003F1A36"/>
    <w:rsid w:val="003F439F"/>
    <w:rsid w:val="003F45D3"/>
    <w:rsid w:val="003F5DE0"/>
    <w:rsid w:val="003F5E5E"/>
    <w:rsid w:val="003F62FE"/>
    <w:rsid w:val="003F6C21"/>
    <w:rsid w:val="004133D2"/>
    <w:rsid w:val="00417980"/>
    <w:rsid w:val="00421C1D"/>
    <w:rsid w:val="00422C72"/>
    <w:rsid w:val="00423342"/>
    <w:rsid w:val="00426766"/>
    <w:rsid w:val="00433DFE"/>
    <w:rsid w:val="00434250"/>
    <w:rsid w:val="004363F4"/>
    <w:rsid w:val="004414EB"/>
    <w:rsid w:val="004504BE"/>
    <w:rsid w:val="00455B2A"/>
    <w:rsid w:val="004602DE"/>
    <w:rsid w:val="004613DB"/>
    <w:rsid w:val="00462BF9"/>
    <w:rsid w:val="004635D1"/>
    <w:rsid w:val="0046664A"/>
    <w:rsid w:val="004729CD"/>
    <w:rsid w:val="004740F3"/>
    <w:rsid w:val="00474D35"/>
    <w:rsid w:val="0048616B"/>
    <w:rsid w:val="004874D5"/>
    <w:rsid w:val="00487DBF"/>
    <w:rsid w:val="00490B43"/>
    <w:rsid w:val="00494B32"/>
    <w:rsid w:val="00497E78"/>
    <w:rsid w:val="004A0BC2"/>
    <w:rsid w:val="004B4E7B"/>
    <w:rsid w:val="004C2885"/>
    <w:rsid w:val="004C4B9E"/>
    <w:rsid w:val="004C5B50"/>
    <w:rsid w:val="004C62FC"/>
    <w:rsid w:val="004D6050"/>
    <w:rsid w:val="004D7C65"/>
    <w:rsid w:val="004E30D8"/>
    <w:rsid w:val="004E584C"/>
    <w:rsid w:val="004E72D3"/>
    <w:rsid w:val="004F0B2E"/>
    <w:rsid w:val="005036B9"/>
    <w:rsid w:val="00505DF8"/>
    <w:rsid w:val="00507A7D"/>
    <w:rsid w:val="00526926"/>
    <w:rsid w:val="00530495"/>
    <w:rsid w:val="005369CC"/>
    <w:rsid w:val="005373B2"/>
    <w:rsid w:val="0054507E"/>
    <w:rsid w:val="005531F0"/>
    <w:rsid w:val="0055386C"/>
    <w:rsid w:val="00553BB6"/>
    <w:rsid w:val="00555311"/>
    <w:rsid w:val="00556163"/>
    <w:rsid w:val="00565AC9"/>
    <w:rsid w:val="00571D51"/>
    <w:rsid w:val="00577CA2"/>
    <w:rsid w:val="00585059"/>
    <w:rsid w:val="00585430"/>
    <w:rsid w:val="0059412E"/>
    <w:rsid w:val="00595FD7"/>
    <w:rsid w:val="005A1CDD"/>
    <w:rsid w:val="005A323A"/>
    <w:rsid w:val="005A46BC"/>
    <w:rsid w:val="005A7960"/>
    <w:rsid w:val="005B4E7E"/>
    <w:rsid w:val="005B670D"/>
    <w:rsid w:val="005C0596"/>
    <w:rsid w:val="005C28C0"/>
    <w:rsid w:val="005C3293"/>
    <w:rsid w:val="005C37F3"/>
    <w:rsid w:val="005C5E18"/>
    <w:rsid w:val="005C619D"/>
    <w:rsid w:val="005F3C24"/>
    <w:rsid w:val="005F5019"/>
    <w:rsid w:val="005F5ECC"/>
    <w:rsid w:val="005F6F25"/>
    <w:rsid w:val="00600A3D"/>
    <w:rsid w:val="00602748"/>
    <w:rsid w:val="00604429"/>
    <w:rsid w:val="00605797"/>
    <w:rsid w:val="0060640E"/>
    <w:rsid w:val="00611EC8"/>
    <w:rsid w:val="00612454"/>
    <w:rsid w:val="006130E3"/>
    <w:rsid w:val="0061377A"/>
    <w:rsid w:val="00616746"/>
    <w:rsid w:val="00617938"/>
    <w:rsid w:val="00625ABB"/>
    <w:rsid w:val="00627B92"/>
    <w:rsid w:val="00631F67"/>
    <w:rsid w:val="006342A7"/>
    <w:rsid w:val="006358FB"/>
    <w:rsid w:val="00642D97"/>
    <w:rsid w:val="00647B70"/>
    <w:rsid w:val="0065126A"/>
    <w:rsid w:val="006512CE"/>
    <w:rsid w:val="00655CB0"/>
    <w:rsid w:val="00663B8B"/>
    <w:rsid w:val="00665E24"/>
    <w:rsid w:val="00666954"/>
    <w:rsid w:val="00666E64"/>
    <w:rsid w:val="00670862"/>
    <w:rsid w:val="00673745"/>
    <w:rsid w:val="006808F4"/>
    <w:rsid w:val="00681BAD"/>
    <w:rsid w:val="0068205B"/>
    <w:rsid w:val="006840EA"/>
    <w:rsid w:val="00687DA8"/>
    <w:rsid w:val="00697744"/>
    <w:rsid w:val="006A1DE3"/>
    <w:rsid w:val="006A5C10"/>
    <w:rsid w:val="006B3102"/>
    <w:rsid w:val="006B3E12"/>
    <w:rsid w:val="006B5805"/>
    <w:rsid w:val="006D093B"/>
    <w:rsid w:val="006D3761"/>
    <w:rsid w:val="006D4DDD"/>
    <w:rsid w:val="006D7156"/>
    <w:rsid w:val="006D7ED2"/>
    <w:rsid w:val="006E06C5"/>
    <w:rsid w:val="006E1CD7"/>
    <w:rsid w:val="006E5132"/>
    <w:rsid w:val="006F087E"/>
    <w:rsid w:val="006F0B6B"/>
    <w:rsid w:val="006F2E35"/>
    <w:rsid w:val="006F3B71"/>
    <w:rsid w:val="006F472B"/>
    <w:rsid w:val="006F53E9"/>
    <w:rsid w:val="006F60A4"/>
    <w:rsid w:val="006F6921"/>
    <w:rsid w:val="006F6E57"/>
    <w:rsid w:val="007004ED"/>
    <w:rsid w:val="00702CDD"/>
    <w:rsid w:val="00704558"/>
    <w:rsid w:val="00705FC0"/>
    <w:rsid w:val="00712381"/>
    <w:rsid w:val="00715A0B"/>
    <w:rsid w:val="00717D77"/>
    <w:rsid w:val="00717DDF"/>
    <w:rsid w:val="00725EE5"/>
    <w:rsid w:val="00733D0F"/>
    <w:rsid w:val="00735E88"/>
    <w:rsid w:val="00745D2C"/>
    <w:rsid w:val="00745D35"/>
    <w:rsid w:val="00747E25"/>
    <w:rsid w:val="007608B4"/>
    <w:rsid w:val="00761CF0"/>
    <w:rsid w:val="0076603F"/>
    <w:rsid w:val="00766797"/>
    <w:rsid w:val="007714F3"/>
    <w:rsid w:val="00772BBF"/>
    <w:rsid w:val="00774C80"/>
    <w:rsid w:val="00781C8F"/>
    <w:rsid w:val="00782A25"/>
    <w:rsid w:val="0078582F"/>
    <w:rsid w:val="00787A31"/>
    <w:rsid w:val="007A0AE4"/>
    <w:rsid w:val="007A3861"/>
    <w:rsid w:val="007B3426"/>
    <w:rsid w:val="007B51DD"/>
    <w:rsid w:val="007B6DF6"/>
    <w:rsid w:val="007C1B0D"/>
    <w:rsid w:val="007C61AB"/>
    <w:rsid w:val="007D14E9"/>
    <w:rsid w:val="007D55D1"/>
    <w:rsid w:val="007E204D"/>
    <w:rsid w:val="007E46CA"/>
    <w:rsid w:val="007F0610"/>
    <w:rsid w:val="007F1326"/>
    <w:rsid w:val="007F571B"/>
    <w:rsid w:val="007F62F9"/>
    <w:rsid w:val="007F7178"/>
    <w:rsid w:val="00805ADE"/>
    <w:rsid w:val="00813E20"/>
    <w:rsid w:val="00815E7F"/>
    <w:rsid w:val="008224B9"/>
    <w:rsid w:val="00824A65"/>
    <w:rsid w:val="0082545E"/>
    <w:rsid w:val="00825481"/>
    <w:rsid w:val="00830BDC"/>
    <w:rsid w:val="00832129"/>
    <w:rsid w:val="008378E0"/>
    <w:rsid w:val="00843940"/>
    <w:rsid w:val="00846B06"/>
    <w:rsid w:val="0085709A"/>
    <w:rsid w:val="008606C7"/>
    <w:rsid w:val="00866A65"/>
    <w:rsid w:val="00870B5F"/>
    <w:rsid w:val="0087392E"/>
    <w:rsid w:val="00873B27"/>
    <w:rsid w:val="00891D33"/>
    <w:rsid w:val="008A0905"/>
    <w:rsid w:val="008A55FC"/>
    <w:rsid w:val="008A617D"/>
    <w:rsid w:val="008B1159"/>
    <w:rsid w:val="008B363F"/>
    <w:rsid w:val="008B47C2"/>
    <w:rsid w:val="008B7C26"/>
    <w:rsid w:val="008C036B"/>
    <w:rsid w:val="008C2D66"/>
    <w:rsid w:val="008C4C2A"/>
    <w:rsid w:val="008C5491"/>
    <w:rsid w:val="008C6703"/>
    <w:rsid w:val="008C7D19"/>
    <w:rsid w:val="008D0631"/>
    <w:rsid w:val="008D4543"/>
    <w:rsid w:val="008D5786"/>
    <w:rsid w:val="008E4DED"/>
    <w:rsid w:val="008F0083"/>
    <w:rsid w:val="008F1E3D"/>
    <w:rsid w:val="008F1FDA"/>
    <w:rsid w:val="00903945"/>
    <w:rsid w:val="009059E3"/>
    <w:rsid w:val="009063FD"/>
    <w:rsid w:val="00907B27"/>
    <w:rsid w:val="00907DA7"/>
    <w:rsid w:val="009143AA"/>
    <w:rsid w:val="00914B1A"/>
    <w:rsid w:val="009150B4"/>
    <w:rsid w:val="00917998"/>
    <w:rsid w:val="00926F76"/>
    <w:rsid w:val="00927611"/>
    <w:rsid w:val="00930956"/>
    <w:rsid w:val="00935818"/>
    <w:rsid w:val="00936CDF"/>
    <w:rsid w:val="00940AE2"/>
    <w:rsid w:val="0094583F"/>
    <w:rsid w:val="00952125"/>
    <w:rsid w:val="00955EFB"/>
    <w:rsid w:val="009605CD"/>
    <w:rsid w:val="009610DA"/>
    <w:rsid w:val="0096283B"/>
    <w:rsid w:val="00966165"/>
    <w:rsid w:val="00967FEF"/>
    <w:rsid w:val="00972B1C"/>
    <w:rsid w:val="009759F0"/>
    <w:rsid w:val="009B1142"/>
    <w:rsid w:val="009B2367"/>
    <w:rsid w:val="009B3A1B"/>
    <w:rsid w:val="009B3B42"/>
    <w:rsid w:val="009B7DBF"/>
    <w:rsid w:val="009C3750"/>
    <w:rsid w:val="009C69E4"/>
    <w:rsid w:val="009C6FC1"/>
    <w:rsid w:val="009E2E66"/>
    <w:rsid w:val="009E2F5B"/>
    <w:rsid w:val="009F67C0"/>
    <w:rsid w:val="009F6EB9"/>
    <w:rsid w:val="00A11959"/>
    <w:rsid w:val="00A14137"/>
    <w:rsid w:val="00A23B0D"/>
    <w:rsid w:val="00A36767"/>
    <w:rsid w:val="00A518D9"/>
    <w:rsid w:val="00A54074"/>
    <w:rsid w:val="00A56617"/>
    <w:rsid w:val="00A636B3"/>
    <w:rsid w:val="00A63B6D"/>
    <w:rsid w:val="00A6570F"/>
    <w:rsid w:val="00A81010"/>
    <w:rsid w:val="00A916F9"/>
    <w:rsid w:val="00A9194C"/>
    <w:rsid w:val="00A95C4B"/>
    <w:rsid w:val="00AA12B6"/>
    <w:rsid w:val="00AA6FB4"/>
    <w:rsid w:val="00AB19D0"/>
    <w:rsid w:val="00AB1D83"/>
    <w:rsid w:val="00AB25D7"/>
    <w:rsid w:val="00AB633C"/>
    <w:rsid w:val="00AD17CF"/>
    <w:rsid w:val="00AD51E5"/>
    <w:rsid w:val="00AE106F"/>
    <w:rsid w:val="00AE53B2"/>
    <w:rsid w:val="00AF7F9B"/>
    <w:rsid w:val="00B00A10"/>
    <w:rsid w:val="00B02C8B"/>
    <w:rsid w:val="00B03B37"/>
    <w:rsid w:val="00B0696F"/>
    <w:rsid w:val="00B0743D"/>
    <w:rsid w:val="00B07C98"/>
    <w:rsid w:val="00B1052B"/>
    <w:rsid w:val="00B119BF"/>
    <w:rsid w:val="00B171E3"/>
    <w:rsid w:val="00B235EB"/>
    <w:rsid w:val="00B240EB"/>
    <w:rsid w:val="00B31166"/>
    <w:rsid w:val="00B36217"/>
    <w:rsid w:val="00B4581A"/>
    <w:rsid w:val="00B473C6"/>
    <w:rsid w:val="00B51BC6"/>
    <w:rsid w:val="00B53065"/>
    <w:rsid w:val="00B54A50"/>
    <w:rsid w:val="00B71910"/>
    <w:rsid w:val="00B72D37"/>
    <w:rsid w:val="00B76B4D"/>
    <w:rsid w:val="00B8268F"/>
    <w:rsid w:val="00B82959"/>
    <w:rsid w:val="00B90F38"/>
    <w:rsid w:val="00B93BF2"/>
    <w:rsid w:val="00B949C8"/>
    <w:rsid w:val="00B961CE"/>
    <w:rsid w:val="00BA7341"/>
    <w:rsid w:val="00BA7960"/>
    <w:rsid w:val="00BB3212"/>
    <w:rsid w:val="00BB4BD8"/>
    <w:rsid w:val="00BB6A10"/>
    <w:rsid w:val="00BC0ACD"/>
    <w:rsid w:val="00BC2C5A"/>
    <w:rsid w:val="00BC30DB"/>
    <w:rsid w:val="00BC32BC"/>
    <w:rsid w:val="00BC4B13"/>
    <w:rsid w:val="00BC6A93"/>
    <w:rsid w:val="00BC7228"/>
    <w:rsid w:val="00BD16C2"/>
    <w:rsid w:val="00BD2AD3"/>
    <w:rsid w:val="00BD635F"/>
    <w:rsid w:val="00BE30E5"/>
    <w:rsid w:val="00BE391D"/>
    <w:rsid w:val="00BE4D51"/>
    <w:rsid w:val="00BF32B0"/>
    <w:rsid w:val="00C013BA"/>
    <w:rsid w:val="00C01D63"/>
    <w:rsid w:val="00C03128"/>
    <w:rsid w:val="00C0341A"/>
    <w:rsid w:val="00C03CBD"/>
    <w:rsid w:val="00C04224"/>
    <w:rsid w:val="00C11FC3"/>
    <w:rsid w:val="00C13DA6"/>
    <w:rsid w:val="00C21170"/>
    <w:rsid w:val="00C25464"/>
    <w:rsid w:val="00C30FF4"/>
    <w:rsid w:val="00C318BE"/>
    <w:rsid w:val="00C32E7F"/>
    <w:rsid w:val="00C33202"/>
    <w:rsid w:val="00C34FF1"/>
    <w:rsid w:val="00C35B80"/>
    <w:rsid w:val="00C3615E"/>
    <w:rsid w:val="00C365F2"/>
    <w:rsid w:val="00C40520"/>
    <w:rsid w:val="00C40946"/>
    <w:rsid w:val="00C40EC5"/>
    <w:rsid w:val="00C442E1"/>
    <w:rsid w:val="00C45FA9"/>
    <w:rsid w:val="00C4624C"/>
    <w:rsid w:val="00C47350"/>
    <w:rsid w:val="00C51060"/>
    <w:rsid w:val="00C529CB"/>
    <w:rsid w:val="00C61A75"/>
    <w:rsid w:val="00C67233"/>
    <w:rsid w:val="00C72DE7"/>
    <w:rsid w:val="00C779B5"/>
    <w:rsid w:val="00C835B6"/>
    <w:rsid w:val="00C85055"/>
    <w:rsid w:val="00C86AFB"/>
    <w:rsid w:val="00C90A48"/>
    <w:rsid w:val="00C914ED"/>
    <w:rsid w:val="00C93407"/>
    <w:rsid w:val="00C95533"/>
    <w:rsid w:val="00C95DD1"/>
    <w:rsid w:val="00C96856"/>
    <w:rsid w:val="00C973F7"/>
    <w:rsid w:val="00CA6FD1"/>
    <w:rsid w:val="00CB2B28"/>
    <w:rsid w:val="00CB39E2"/>
    <w:rsid w:val="00CC1554"/>
    <w:rsid w:val="00CC1A82"/>
    <w:rsid w:val="00CC2082"/>
    <w:rsid w:val="00CC3E09"/>
    <w:rsid w:val="00CD1D51"/>
    <w:rsid w:val="00CD21F3"/>
    <w:rsid w:val="00CD29AF"/>
    <w:rsid w:val="00CD709D"/>
    <w:rsid w:val="00CD7337"/>
    <w:rsid w:val="00CE0112"/>
    <w:rsid w:val="00CE3219"/>
    <w:rsid w:val="00CE38FE"/>
    <w:rsid w:val="00CE3951"/>
    <w:rsid w:val="00CE6ABB"/>
    <w:rsid w:val="00D01716"/>
    <w:rsid w:val="00D04096"/>
    <w:rsid w:val="00D04B29"/>
    <w:rsid w:val="00D06FFA"/>
    <w:rsid w:val="00D11821"/>
    <w:rsid w:val="00D14E99"/>
    <w:rsid w:val="00D156DD"/>
    <w:rsid w:val="00D17304"/>
    <w:rsid w:val="00D217ED"/>
    <w:rsid w:val="00D231F9"/>
    <w:rsid w:val="00D24850"/>
    <w:rsid w:val="00D24FE7"/>
    <w:rsid w:val="00D311E3"/>
    <w:rsid w:val="00D424AE"/>
    <w:rsid w:val="00D43794"/>
    <w:rsid w:val="00D50035"/>
    <w:rsid w:val="00D552D3"/>
    <w:rsid w:val="00D55AB4"/>
    <w:rsid w:val="00D6091A"/>
    <w:rsid w:val="00D6142B"/>
    <w:rsid w:val="00D62059"/>
    <w:rsid w:val="00D6514B"/>
    <w:rsid w:val="00D67C4B"/>
    <w:rsid w:val="00D7261F"/>
    <w:rsid w:val="00D74F1A"/>
    <w:rsid w:val="00D76C82"/>
    <w:rsid w:val="00D818C3"/>
    <w:rsid w:val="00D92E80"/>
    <w:rsid w:val="00D94922"/>
    <w:rsid w:val="00D96C83"/>
    <w:rsid w:val="00DA1589"/>
    <w:rsid w:val="00DA2BA9"/>
    <w:rsid w:val="00DA6993"/>
    <w:rsid w:val="00DB2971"/>
    <w:rsid w:val="00DB47D9"/>
    <w:rsid w:val="00DC7F88"/>
    <w:rsid w:val="00DD0EE4"/>
    <w:rsid w:val="00DE7B06"/>
    <w:rsid w:val="00DF2D2A"/>
    <w:rsid w:val="00DF7AE8"/>
    <w:rsid w:val="00E029E5"/>
    <w:rsid w:val="00E0470A"/>
    <w:rsid w:val="00E13424"/>
    <w:rsid w:val="00E209D9"/>
    <w:rsid w:val="00E22D5C"/>
    <w:rsid w:val="00E23829"/>
    <w:rsid w:val="00E26703"/>
    <w:rsid w:val="00E31CA4"/>
    <w:rsid w:val="00E33E2E"/>
    <w:rsid w:val="00E377D7"/>
    <w:rsid w:val="00E4028D"/>
    <w:rsid w:val="00E46C93"/>
    <w:rsid w:val="00E5307D"/>
    <w:rsid w:val="00E56A27"/>
    <w:rsid w:val="00E56C53"/>
    <w:rsid w:val="00E57B34"/>
    <w:rsid w:val="00E61056"/>
    <w:rsid w:val="00E62536"/>
    <w:rsid w:val="00E72E6C"/>
    <w:rsid w:val="00E73057"/>
    <w:rsid w:val="00E75E79"/>
    <w:rsid w:val="00E83249"/>
    <w:rsid w:val="00E83991"/>
    <w:rsid w:val="00E839EE"/>
    <w:rsid w:val="00E85DC7"/>
    <w:rsid w:val="00E87196"/>
    <w:rsid w:val="00E91123"/>
    <w:rsid w:val="00EA284B"/>
    <w:rsid w:val="00EA4F94"/>
    <w:rsid w:val="00EB19E9"/>
    <w:rsid w:val="00EB1E1E"/>
    <w:rsid w:val="00EB62DD"/>
    <w:rsid w:val="00EB75E6"/>
    <w:rsid w:val="00EC35DA"/>
    <w:rsid w:val="00EC4CE7"/>
    <w:rsid w:val="00EC74E0"/>
    <w:rsid w:val="00ED12F8"/>
    <w:rsid w:val="00ED1B79"/>
    <w:rsid w:val="00ED2C98"/>
    <w:rsid w:val="00ED3B38"/>
    <w:rsid w:val="00ED3D35"/>
    <w:rsid w:val="00EE02E7"/>
    <w:rsid w:val="00EE1319"/>
    <w:rsid w:val="00EE28DD"/>
    <w:rsid w:val="00EE401F"/>
    <w:rsid w:val="00EF5CD9"/>
    <w:rsid w:val="00EF6F21"/>
    <w:rsid w:val="00F06029"/>
    <w:rsid w:val="00F062A9"/>
    <w:rsid w:val="00F1010B"/>
    <w:rsid w:val="00F119B7"/>
    <w:rsid w:val="00F17549"/>
    <w:rsid w:val="00F25320"/>
    <w:rsid w:val="00F25D2A"/>
    <w:rsid w:val="00F277B8"/>
    <w:rsid w:val="00F31B38"/>
    <w:rsid w:val="00F32496"/>
    <w:rsid w:val="00F36BCB"/>
    <w:rsid w:val="00F40C8A"/>
    <w:rsid w:val="00F42638"/>
    <w:rsid w:val="00F42E6D"/>
    <w:rsid w:val="00F43402"/>
    <w:rsid w:val="00F43997"/>
    <w:rsid w:val="00F44E0F"/>
    <w:rsid w:val="00F4508D"/>
    <w:rsid w:val="00F46B36"/>
    <w:rsid w:val="00F5148E"/>
    <w:rsid w:val="00F52631"/>
    <w:rsid w:val="00F55C92"/>
    <w:rsid w:val="00F57A85"/>
    <w:rsid w:val="00F62B09"/>
    <w:rsid w:val="00F64031"/>
    <w:rsid w:val="00F65588"/>
    <w:rsid w:val="00F65A34"/>
    <w:rsid w:val="00F72933"/>
    <w:rsid w:val="00F73768"/>
    <w:rsid w:val="00F74DC9"/>
    <w:rsid w:val="00F77781"/>
    <w:rsid w:val="00F83F3C"/>
    <w:rsid w:val="00F841A6"/>
    <w:rsid w:val="00FA188D"/>
    <w:rsid w:val="00FA3900"/>
    <w:rsid w:val="00FA407B"/>
    <w:rsid w:val="00FA7C77"/>
    <w:rsid w:val="00FB7C07"/>
    <w:rsid w:val="00FC0125"/>
    <w:rsid w:val="00FD5BF7"/>
    <w:rsid w:val="00FE5455"/>
    <w:rsid w:val="00FE62D3"/>
    <w:rsid w:val="00FE6A8E"/>
    <w:rsid w:val="00FF194E"/>
    <w:rsid w:val="00FF74A7"/>
    <w:rsid w:val="46387690"/>
    <w:rsid w:val="4D862C64"/>
    <w:rsid w:val="6F6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E914E"/>
  <w15:docId w15:val="{D5437F24-7900-4CA9-8E9F-B3D18B5C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auto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Lines="50" w:afterLines="50"/>
      <w:ind w:firstLineChars="0" w:firstLine="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32"/>
      <w:szCs w:val="44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1">
    <w:name w:val="修订1"/>
    <w:uiPriority w:val="99"/>
    <w:semiHidden/>
    <w:qFormat/>
    <w:rPr>
      <w:kern w:val="2"/>
      <w:sz w:val="28"/>
      <w:szCs w:val="2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styleId="ac">
    <w:name w:val="Unresolved Mention"/>
    <w:basedOn w:val="a0"/>
    <w:uiPriority w:val="99"/>
    <w:semiHidden/>
    <w:unhideWhenUsed/>
    <w:rsid w:val="002D3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zgg.tj.gov.cn/zwgk_47325/zfxxgk1/fdzdgknr1/zdxm/202103/t20210324_5393433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26</Pages>
  <Words>1325</Words>
  <Characters>7554</Characters>
  <Application>Microsoft Office Word</Application>
  <DocSecurity>0</DocSecurity>
  <Lines>62</Lines>
  <Paragraphs>17</Paragraphs>
  <ScaleCrop>false</ScaleCrop>
  <Company>china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Qian</dc:creator>
  <cp:lastModifiedBy>浩然 李</cp:lastModifiedBy>
  <cp:revision>22</cp:revision>
  <cp:lastPrinted>2021-03-05T08:08:00Z</cp:lastPrinted>
  <dcterms:created xsi:type="dcterms:W3CDTF">2021-03-01T10:28:00Z</dcterms:created>
  <dcterms:modified xsi:type="dcterms:W3CDTF">2022-03-09T03:33:00Z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