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FF" w:rsidRDefault="00AD0F7B">
      <w:pPr>
        <w:spacing w:line="300" w:lineRule="auto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  <w:lang w:val="zh-CN"/>
        </w:rPr>
        <w:t>天津银行业协会</w:t>
      </w:r>
      <w:r>
        <w:rPr>
          <w:rFonts w:ascii="黑体" w:eastAsia="黑体" w:hAnsi="黑体" w:cs="黑体" w:hint="eastAsia"/>
          <w:b/>
          <w:bCs/>
          <w:kern w:val="0"/>
          <w:sz w:val="36"/>
          <w:szCs w:val="36"/>
          <w:lang w:val="zh-CN"/>
        </w:rPr>
        <w:t>2022</w:t>
      </w:r>
      <w:r>
        <w:rPr>
          <w:rFonts w:ascii="黑体" w:eastAsia="黑体" w:hAnsi="黑体" w:cs="黑体" w:hint="eastAsia"/>
          <w:b/>
          <w:bCs/>
          <w:kern w:val="0"/>
          <w:sz w:val="36"/>
          <w:szCs w:val="36"/>
          <w:lang w:val="zh-CN"/>
        </w:rPr>
        <w:t>年度社会责任报告</w:t>
      </w: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框架</w:t>
      </w:r>
    </w:p>
    <w:p w:rsidR="007D2DFF" w:rsidRDefault="007D2DFF">
      <w:pPr>
        <w:rPr>
          <w:rFonts w:ascii="Arial" w:hAnsi="Arial"/>
          <w:kern w:val="0"/>
          <w:sz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172"/>
        <w:gridCol w:w="2081"/>
        <w:gridCol w:w="2069"/>
        <w:gridCol w:w="4168"/>
      </w:tblGrid>
      <w:tr w:rsidR="007D2DFF">
        <w:trPr>
          <w:trHeight w:val="567"/>
          <w:jc w:val="center"/>
        </w:trPr>
        <w:tc>
          <w:tcPr>
            <w:tcW w:w="12490" w:type="dxa"/>
            <w:gridSpan w:val="4"/>
            <w:vAlign w:val="center"/>
          </w:tcPr>
          <w:p w:rsidR="007D2DFF" w:rsidRDefault="00AD0F7B">
            <w:pPr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开篇</w:t>
            </w:r>
          </w:p>
        </w:tc>
      </w:tr>
      <w:tr w:rsidR="007D2DFF">
        <w:trPr>
          <w:trHeight w:val="567"/>
          <w:jc w:val="center"/>
        </w:trPr>
        <w:tc>
          <w:tcPr>
            <w:tcW w:w="4172" w:type="dxa"/>
            <w:vAlign w:val="center"/>
          </w:tcPr>
          <w:p w:rsidR="007D2DFF" w:rsidRDefault="00AD0F7B">
            <w:pPr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关于本报告</w:t>
            </w:r>
          </w:p>
        </w:tc>
        <w:tc>
          <w:tcPr>
            <w:tcW w:w="4150" w:type="dxa"/>
            <w:gridSpan w:val="2"/>
            <w:vAlign w:val="center"/>
          </w:tcPr>
          <w:p w:rsidR="007D2DFF" w:rsidRDefault="00AD0F7B">
            <w:pPr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会长致辞</w:t>
            </w:r>
          </w:p>
        </w:tc>
        <w:tc>
          <w:tcPr>
            <w:tcW w:w="4168" w:type="dxa"/>
            <w:vAlign w:val="center"/>
          </w:tcPr>
          <w:p w:rsidR="007D2DFF" w:rsidRDefault="00AD0F7B">
            <w:pPr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年天津银行业发展综述</w:t>
            </w:r>
          </w:p>
        </w:tc>
      </w:tr>
      <w:tr w:rsidR="007D2DFF">
        <w:trPr>
          <w:trHeight w:val="567"/>
          <w:jc w:val="center"/>
        </w:trPr>
        <w:tc>
          <w:tcPr>
            <w:tcW w:w="12490" w:type="dxa"/>
            <w:gridSpan w:val="4"/>
            <w:vAlign w:val="center"/>
          </w:tcPr>
          <w:p w:rsidR="007D2DFF" w:rsidRPr="00AD0F7B" w:rsidRDefault="00AD0F7B" w:rsidP="00AD0F7B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D0F7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专题：党建引领</w:t>
            </w:r>
          </w:p>
        </w:tc>
      </w:tr>
      <w:tr w:rsidR="00AD0F7B">
        <w:trPr>
          <w:trHeight w:val="567"/>
          <w:jc w:val="center"/>
        </w:trPr>
        <w:tc>
          <w:tcPr>
            <w:tcW w:w="12490" w:type="dxa"/>
            <w:gridSpan w:val="4"/>
            <w:vAlign w:val="center"/>
          </w:tcPr>
          <w:p w:rsidR="00AD0F7B" w:rsidRDefault="00AD0F7B" w:rsidP="00AD0F7B">
            <w:pPr>
              <w:spacing w:line="300" w:lineRule="auto"/>
              <w:jc w:val="center"/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责任实践</w:t>
            </w:r>
          </w:p>
        </w:tc>
      </w:tr>
      <w:tr w:rsidR="007D2DFF">
        <w:trPr>
          <w:trHeight w:val="1226"/>
          <w:jc w:val="center"/>
        </w:trPr>
        <w:tc>
          <w:tcPr>
            <w:tcW w:w="6253" w:type="dxa"/>
            <w:gridSpan w:val="2"/>
            <w:tcBorders>
              <w:bottom w:val="nil"/>
              <w:right w:val="nil"/>
            </w:tcBorders>
            <w:vAlign w:val="center"/>
          </w:tcPr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b/>
                <w:bCs/>
                <w:color w:val="C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</w:rPr>
              <w:t>服务国家战略，坚守服务实体初心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1.1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促进区域协调发展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1.2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支持重点项目建设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1.3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助建现代化产业体系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1.4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推动高水平对外开放</w:t>
            </w:r>
          </w:p>
        </w:tc>
        <w:tc>
          <w:tcPr>
            <w:tcW w:w="6237" w:type="dxa"/>
            <w:gridSpan w:val="2"/>
            <w:tcBorders>
              <w:left w:val="nil"/>
              <w:bottom w:val="nil"/>
            </w:tcBorders>
            <w:vAlign w:val="center"/>
          </w:tcPr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b/>
                <w:bCs/>
                <w:color w:val="C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</w:rPr>
              <w:t>2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</w:rPr>
              <w:t>践行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</w:rPr>
              <w:t>金融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</w:rPr>
              <w:t>为民，着力增进民生福祉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2.1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着力发展普惠金融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2.2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全面支持乡村振兴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2.3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聚力实施民心工程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2.4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丰富金融便民场景</w:t>
            </w:r>
          </w:p>
        </w:tc>
      </w:tr>
      <w:tr w:rsidR="007D2DFF">
        <w:trPr>
          <w:trHeight w:val="567"/>
          <w:jc w:val="center"/>
        </w:trPr>
        <w:tc>
          <w:tcPr>
            <w:tcW w:w="62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b/>
                <w:bCs/>
                <w:color w:val="C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</w:rPr>
              <w:t>深化绿色金融，助力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</w:rPr>
              <w:t>实现双碳目标</w:t>
            </w:r>
            <w:proofErr w:type="gramEnd"/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3.1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加速绿色金融发展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3.2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推进环保低碳运营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3.3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共筑行业绿色生态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b/>
                <w:bCs/>
                <w:color w:val="C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</w:rPr>
              <w:t>坚持客户至上，打造优质温暖服务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4.1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注入金融科技力量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4.2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改善客户服务体验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4.3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保障客户合法权益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4.4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广泛普及金融知识</w:t>
            </w:r>
          </w:p>
        </w:tc>
      </w:tr>
      <w:tr w:rsidR="007D2DFF">
        <w:trPr>
          <w:trHeight w:val="1345"/>
          <w:jc w:val="center"/>
        </w:trPr>
        <w:tc>
          <w:tcPr>
            <w:tcW w:w="62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b/>
                <w:bCs/>
                <w:color w:val="C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</w:rPr>
              <w:t>赋能人才发展，厚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</w:rPr>
              <w:t>植员工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</w:rPr>
              <w:t>成长沃土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5.1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切实保障员工权益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5.2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加强人才队伍建设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5.3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营造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和谐职场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环境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b/>
                <w:bCs/>
                <w:color w:val="C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</w:rPr>
              <w:t>倾力回馈社会，共建美好幸福家园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6.1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定点帮扶暖人心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6.2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公益慈善筑同心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6.3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志愿活动传温暖</w:t>
            </w:r>
          </w:p>
        </w:tc>
      </w:tr>
      <w:tr w:rsidR="007D2DFF">
        <w:trPr>
          <w:trHeight w:val="567"/>
          <w:jc w:val="center"/>
        </w:trPr>
        <w:tc>
          <w:tcPr>
            <w:tcW w:w="6253" w:type="dxa"/>
            <w:gridSpan w:val="2"/>
            <w:tcBorders>
              <w:top w:val="nil"/>
              <w:right w:val="nil"/>
            </w:tcBorders>
            <w:vAlign w:val="center"/>
          </w:tcPr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b/>
                <w:bCs/>
                <w:color w:val="C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</w:rPr>
              <w:t>防范金融风险，夯实稳健发展根基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7.1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优化公司治理体系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7.2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强化全面风险管理</w:t>
            </w:r>
          </w:p>
          <w:p w:rsidR="007D2DFF" w:rsidRDefault="00AD0F7B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7.3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严守合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经营底线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</w:tcBorders>
            <w:vAlign w:val="center"/>
          </w:tcPr>
          <w:p w:rsidR="007D2DFF" w:rsidRDefault="007D2DFF">
            <w:pPr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D2DFF">
        <w:trPr>
          <w:trHeight w:val="567"/>
          <w:jc w:val="center"/>
        </w:trPr>
        <w:tc>
          <w:tcPr>
            <w:tcW w:w="12490" w:type="dxa"/>
            <w:gridSpan w:val="4"/>
            <w:vAlign w:val="center"/>
          </w:tcPr>
          <w:p w:rsidR="007D2DFF" w:rsidRDefault="00AD0F7B">
            <w:pPr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展望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2023</w:t>
            </w:r>
          </w:p>
        </w:tc>
      </w:tr>
    </w:tbl>
    <w:p w:rsidR="007D2DFF" w:rsidRDefault="007D2DFF">
      <w:pPr>
        <w:rPr>
          <w:rFonts w:ascii="Arial" w:hAnsi="Arial"/>
          <w:kern w:val="0"/>
          <w:sz w:val="24"/>
        </w:rPr>
      </w:pPr>
    </w:p>
    <w:sectPr w:rsidR="007D2DFF">
      <w:pgSz w:w="15874" w:h="17008"/>
      <w:pgMar w:top="1440" w:right="1800" w:bottom="1440" w:left="1800" w:header="851" w:footer="992" w:gutter="0"/>
      <w:cols w:space="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jY2FlY2QwYzVlNmJkODY2YTVjOTdhMTg3MGI2NmUifQ=="/>
  </w:docVars>
  <w:rsids>
    <w:rsidRoot w:val="2CCD49DE"/>
    <w:rsid w:val="007D2DFF"/>
    <w:rsid w:val="00AD0F7B"/>
    <w:rsid w:val="00CD1549"/>
    <w:rsid w:val="039917B6"/>
    <w:rsid w:val="072B7208"/>
    <w:rsid w:val="0BD762D6"/>
    <w:rsid w:val="107F319A"/>
    <w:rsid w:val="10E87BEF"/>
    <w:rsid w:val="13812221"/>
    <w:rsid w:val="15EC4B1C"/>
    <w:rsid w:val="19F70202"/>
    <w:rsid w:val="1BA74C91"/>
    <w:rsid w:val="24551D0D"/>
    <w:rsid w:val="2807465C"/>
    <w:rsid w:val="29A9358F"/>
    <w:rsid w:val="2ABC2A5B"/>
    <w:rsid w:val="2CCD49DE"/>
    <w:rsid w:val="2DC378FF"/>
    <w:rsid w:val="2EDD13FA"/>
    <w:rsid w:val="2EF667B7"/>
    <w:rsid w:val="2FF64247"/>
    <w:rsid w:val="32A73B66"/>
    <w:rsid w:val="354D4AC7"/>
    <w:rsid w:val="39792296"/>
    <w:rsid w:val="3E1B5812"/>
    <w:rsid w:val="3E62028D"/>
    <w:rsid w:val="43E17722"/>
    <w:rsid w:val="48DC5B41"/>
    <w:rsid w:val="4E9B2503"/>
    <w:rsid w:val="4F571A05"/>
    <w:rsid w:val="57241DBD"/>
    <w:rsid w:val="5B933585"/>
    <w:rsid w:val="5CFE680E"/>
    <w:rsid w:val="5FAA1604"/>
    <w:rsid w:val="60F82E2D"/>
    <w:rsid w:val="61CE5B54"/>
    <w:rsid w:val="653D2031"/>
    <w:rsid w:val="69705A7C"/>
    <w:rsid w:val="6CF035E2"/>
    <w:rsid w:val="700A3B50"/>
    <w:rsid w:val="72827AE5"/>
    <w:rsid w:val="762A4C3A"/>
    <w:rsid w:val="7C6C04B4"/>
    <w:rsid w:val="7D511C2F"/>
    <w:rsid w:val="7DF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wangyanqing</dc:creator>
  <cp:lastModifiedBy>dell</cp:lastModifiedBy>
  <cp:revision>3</cp:revision>
  <dcterms:created xsi:type="dcterms:W3CDTF">2023-02-26T05:07:00Z</dcterms:created>
  <dcterms:modified xsi:type="dcterms:W3CDTF">2023-03-27T02:03:00Z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17CF25C44214447B969F4C933F096729</vt:lpwstr>
  </property>
</Properties>
</file>