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B4" w:rsidRDefault="009D1FB4" w:rsidP="009D1FB4"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中国银保监会办公厅关于银行业保险业防范和打击非法集资、非法放贷、金融诈骗</w:t>
      </w:r>
    </w:p>
    <w:p w:rsidR="009D1FB4" w:rsidRDefault="009D1FB4" w:rsidP="009D1FB4">
      <w:pPr>
        <w:jc w:val="center"/>
        <w:rPr>
          <w:rFonts w:hint="eastAsia"/>
        </w:rPr>
      </w:pPr>
      <w:r>
        <w:rPr>
          <w:rFonts w:hint="eastAsia"/>
        </w:rPr>
        <w:t>有关工作的通知</w:t>
      </w:r>
    </w:p>
    <w:p w:rsidR="009D1FB4" w:rsidRDefault="009D1FB4" w:rsidP="009D1FB4">
      <w:pPr>
        <w:jc w:val="center"/>
        <w:rPr>
          <w:rFonts w:hint="eastAsia"/>
        </w:rPr>
      </w:pPr>
      <w:r>
        <w:rPr>
          <w:rFonts w:hint="eastAsia"/>
        </w:rPr>
        <w:t>银保监办发〔</w:t>
      </w:r>
      <w:r>
        <w:rPr>
          <w:rFonts w:hint="eastAsia"/>
        </w:rPr>
        <w:t>2018</w:t>
      </w:r>
      <w:r>
        <w:rPr>
          <w:rFonts w:hint="eastAsia"/>
        </w:rPr>
        <w:t>〕</w:t>
      </w:r>
      <w:r>
        <w:rPr>
          <w:rFonts w:hint="eastAsia"/>
        </w:rPr>
        <w:t>99</w:t>
      </w:r>
      <w:r>
        <w:rPr>
          <w:rFonts w:hint="eastAsia"/>
        </w:rPr>
        <w:t>号</w:t>
      </w:r>
    </w:p>
    <w:bookmarkEnd w:id="0"/>
    <w:p w:rsidR="009D1FB4" w:rsidRDefault="009D1FB4" w:rsidP="009D1FB4">
      <w:pPr>
        <w:rPr>
          <w:rFonts w:hint="eastAsia"/>
        </w:rPr>
      </w:pPr>
      <w:proofErr w:type="gramStart"/>
      <w:r>
        <w:rPr>
          <w:rFonts w:hint="eastAsia"/>
        </w:rPr>
        <w:t>各银监</w:t>
      </w:r>
      <w:proofErr w:type="gramEnd"/>
      <w:r>
        <w:rPr>
          <w:rFonts w:hint="eastAsia"/>
        </w:rPr>
        <w:t>局、各保监局，各政策性银行、大型银行、股份制银行，邮储银行，金融资产管理公司，各保险集团（控股）公司、保险公司、保险资产管理公司：</w:t>
      </w:r>
    </w:p>
    <w:p w:rsidR="009D1FB4" w:rsidRDefault="009D1FB4" w:rsidP="009D1FB4">
      <w:pPr>
        <w:ind w:firstLineChars="200" w:firstLine="420"/>
        <w:rPr>
          <w:rFonts w:hint="eastAsia"/>
        </w:rPr>
      </w:pPr>
      <w:r>
        <w:rPr>
          <w:rFonts w:hint="eastAsia"/>
        </w:rPr>
        <w:t>为全面贯彻落实党的十九大、中央经济工作会议和全国金融工作会议精神，坚决打好防范化解重大风险攻坚战，严厉打击非法集资、非法放贷、金融诈骗等非法金融活动，维护正常经济金融秩序，做好银行业保险业防范和打击非法集资、非法放贷、金融诈骗工作，现将有关事项通知如下：</w:t>
      </w:r>
    </w:p>
    <w:p w:rsidR="009D1FB4" w:rsidRDefault="009D1FB4" w:rsidP="009D1FB4">
      <w:pPr>
        <w:ind w:firstLineChars="200" w:firstLine="420"/>
        <w:rPr>
          <w:rFonts w:hint="eastAsia"/>
        </w:rPr>
      </w:pPr>
      <w:r>
        <w:rPr>
          <w:rFonts w:hint="eastAsia"/>
        </w:rPr>
        <w:t>一、统一思想认识，强化责任担当</w:t>
      </w:r>
    </w:p>
    <w:p w:rsidR="009D1FB4" w:rsidRDefault="009D1FB4" w:rsidP="009D1FB4">
      <w:pPr>
        <w:ind w:firstLineChars="200" w:firstLine="420"/>
        <w:rPr>
          <w:rFonts w:hint="eastAsia"/>
        </w:rPr>
      </w:pPr>
      <w:r>
        <w:rPr>
          <w:rFonts w:hint="eastAsia"/>
        </w:rPr>
        <w:t>近年来，非法集资、非法放贷、金融诈骗等活动猖獗，大案要案高发频发，涉及金额巨大、涉及人数众多，严重损害人民群众合法权益，破坏正常经济金融秩序，危害社会稳定大局。防范和打击非法集资、非法放贷、金融诈骗既是重要政治任务，也是打好防范化解重大风险攻坚战的工作要求。各级监管机构、各银行保险机构要认真学习、深刻领会中央领导同志系列指示精神，进一步提高政治站位，牢固树立“四个意识”，切实把思想和行动统一到中央决策和部署上来，将此项工作作为打好防范化解重大风险攻坚战、维护社会稳定、防范银行业保险业风险的一件大事抓紧抓好，认真履行自身职责，切实落实各方面工作要求，坚决遏制非法金融活动乱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。</w:t>
      </w:r>
    </w:p>
    <w:p w:rsidR="009D1FB4" w:rsidRDefault="009D1FB4" w:rsidP="009D1FB4">
      <w:pPr>
        <w:ind w:firstLineChars="200" w:firstLine="420"/>
        <w:rPr>
          <w:rFonts w:hint="eastAsia"/>
        </w:rPr>
      </w:pPr>
      <w:r>
        <w:rPr>
          <w:rFonts w:hint="eastAsia"/>
        </w:rPr>
        <w:t>二、加强组织领导，健全工作机制</w:t>
      </w:r>
    </w:p>
    <w:p w:rsidR="009D1FB4" w:rsidRDefault="009D1FB4" w:rsidP="009D1FB4">
      <w:pPr>
        <w:ind w:firstLineChars="200" w:firstLine="420"/>
        <w:rPr>
          <w:rFonts w:hint="eastAsia"/>
        </w:rPr>
      </w:pPr>
      <w:r>
        <w:rPr>
          <w:rFonts w:hint="eastAsia"/>
        </w:rPr>
        <w:t>各省级派出机构要建立健全工作机制，成立银行业保险业防范和打击非法集资、非法放贷、金融诈骗工作领导小组，督促指导辖内银行保险机构有效开展此项工作；将其作为风险监管和案件防控的重要内容，纳入日常监管工作中，督促指导银行保险机构建立制度化、常态化的防风险反欺诈工作机制。各银行保险机构要切实履行主体责任，建立相应工作领导小组，由主要负责同志担任组长，健全工作机制，明确具体责任部门和人员，层层落实工作责任，构建整体联动、分工负责、前中后台密切协作的工作机制。</w:t>
      </w:r>
    </w:p>
    <w:p w:rsidR="009D1FB4" w:rsidRDefault="009D1FB4" w:rsidP="009D1FB4">
      <w:pPr>
        <w:ind w:firstLineChars="200" w:firstLine="420"/>
        <w:rPr>
          <w:rFonts w:hint="eastAsia"/>
        </w:rPr>
      </w:pPr>
      <w:r>
        <w:rPr>
          <w:rFonts w:hint="eastAsia"/>
        </w:rPr>
        <w:t>三、密切协同配合，依法分类处置</w:t>
      </w:r>
    </w:p>
    <w:p w:rsidR="009D1FB4" w:rsidRDefault="009D1FB4" w:rsidP="009D1FB4">
      <w:pPr>
        <w:ind w:firstLineChars="200" w:firstLine="420"/>
        <w:rPr>
          <w:rFonts w:hint="eastAsia"/>
        </w:rPr>
      </w:pPr>
      <w:r>
        <w:rPr>
          <w:rFonts w:hint="eastAsia"/>
        </w:rPr>
        <w:t>各级监管机构、各银行保险机构要坚持重点突出、职责明确、依法治理、密切配合的工作原则，对照工作要点（见附件），结合扫黑除恶专项斗争等工作要求，组织开展监测预警、摸排核查、报告移送、账户查控、宣传教育等各方面工作。加强与地方人民政府、司法机关、市场监管等相关方面的协作配合，建立沟通协调和信息共享机制，及时报告、移送相关线索，积极配合调查处理，协助司法机关做好涉案账户查询、冻结、扣划等工作，切实加大对非法金融活动的打击力度。对于涉及银行保险机构及其员工的非法金融活动，要坚持零容忍态度，严肃查处相关案件，严格追究相关人员责任，深入开展内部整改。</w:t>
      </w:r>
    </w:p>
    <w:p w:rsidR="009D1FB4" w:rsidRDefault="009D1FB4" w:rsidP="009D1FB4">
      <w:pPr>
        <w:ind w:firstLineChars="200" w:firstLine="420"/>
        <w:rPr>
          <w:rFonts w:hint="eastAsia"/>
        </w:rPr>
      </w:pPr>
      <w:r>
        <w:rPr>
          <w:rFonts w:hint="eastAsia"/>
        </w:rPr>
        <w:t>四、加强宣传教育，强化源头治理</w:t>
      </w:r>
    </w:p>
    <w:p w:rsidR="009D1FB4" w:rsidRDefault="009D1FB4" w:rsidP="009D1FB4">
      <w:pPr>
        <w:ind w:firstLineChars="200" w:firstLine="420"/>
        <w:rPr>
          <w:rFonts w:hint="eastAsia"/>
        </w:rPr>
      </w:pPr>
      <w:r>
        <w:rPr>
          <w:rFonts w:hint="eastAsia"/>
        </w:rPr>
        <w:t>各级监管机构、各银行保险机构要注重宣传引导，下更大的气力推动宣传教育工作。将识别、防范非法金融活动纳入年度宣传重点工作，建立健全长效工作机制，充分利用行业特点和优势，利用一切可能的手段和机会开展公共宣传，创新宣传方式方法，注重提高针对性和有效性，向社会公众普及法律金融知识，重点做好农民、城镇低收入人群、贫困人群和残疾人、老年人等特殊群体的金融知识宣传教育，加大对非法金融活动的警示教育，及时发布风险提示信息，提高公众风险防范意识和识别能力。</w:t>
      </w:r>
    </w:p>
    <w:p w:rsidR="009D1FB4" w:rsidRDefault="009D1FB4" w:rsidP="009D1FB4">
      <w:pPr>
        <w:ind w:firstLineChars="200" w:firstLine="420"/>
        <w:rPr>
          <w:rFonts w:hint="eastAsia"/>
        </w:rPr>
      </w:pPr>
      <w:r>
        <w:rPr>
          <w:rFonts w:hint="eastAsia"/>
        </w:rPr>
        <w:t>五、完善内控机制，防范风险传染</w:t>
      </w:r>
    </w:p>
    <w:p w:rsidR="009D1FB4" w:rsidRDefault="009D1FB4" w:rsidP="009D1FB4">
      <w:pPr>
        <w:ind w:firstLineChars="200" w:firstLine="420"/>
        <w:rPr>
          <w:rFonts w:hint="eastAsia"/>
        </w:rPr>
      </w:pPr>
      <w:r>
        <w:rPr>
          <w:rFonts w:hint="eastAsia"/>
        </w:rPr>
        <w:t>各银行保险机构要完善内控与合规制度，针对当前非法集资、非法放贷、金融诈骗形势和自身风险状况，优化内部规章制度，建立健全银行保险机构与非法金融活动的“防火墙”，紧盯关键制度、关键问题和关键人员，切实提高制度执行质效。系统开展风险排查和员工教</w:t>
      </w:r>
      <w:r>
        <w:rPr>
          <w:rFonts w:hint="eastAsia"/>
        </w:rPr>
        <w:lastRenderedPageBreak/>
        <w:t>育培训，加强基层网点和员工日常管理，坚决杜绝机构和员工参与非法金融活动，切实防范非法金融风险向银行业保险业传染。</w:t>
      </w:r>
    </w:p>
    <w:p w:rsidR="009D1FB4" w:rsidRDefault="009D1FB4" w:rsidP="009D1FB4">
      <w:pPr>
        <w:ind w:firstLineChars="200" w:firstLine="420"/>
        <w:rPr>
          <w:rFonts w:hint="eastAsia"/>
        </w:rPr>
      </w:pPr>
      <w:r>
        <w:rPr>
          <w:rFonts w:hint="eastAsia"/>
        </w:rPr>
        <w:t>六、强化监督检查，加大奖惩力度</w:t>
      </w:r>
    </w:p>
    <w:p w:rsidR="009D1FB4" w:rsidRDefault="009D1FB4" w:rsidP="009D1FB4">
      <w:pPr>
        <w:ind w:firstLineChars="200" w:firstLine="420"/>
        <w:rPr>
          <w:rFonts w:hint="eastAsia"/>
        </w:rPr>
      </w:pPr>
      <w:r>
        <w:rPr>
          <w:rFonts w:hint="eastAsia"/>
        </w:rPr>
        <w:t>各银行保险机构要建立防范和打击非法集资、非法放贷、金融诈骗工作责任制度，加大考核奖惩力度，适时展开竞赛评比，对于工作落实到位、成绩显著的，予以表彰奖励，对于重视不够、措施不力的，依法采取相应惩戒措施；每年度对本机构工作情况进行评估自查，并将自查结果报送监管机构。各级监管机构要加大指导督促力度，及时对辖内银行保险机构工作情况进行监督检查和评估，并将评估结果作为监管评级的重要依据，推动工作深入开展。</w:t>
      </w:r>
    </w:p>
    <w:p w:rsidR="009D1FB4" w:rsidRDefault="009D1FB4" w:rsidP="009D1FB4">
      <w:pPr>
        <w:rPr>
          <w:rFonts w:hint="eastAsia"/>
        </w:rPr>
      </w:pPr>
    </w:p>
    <w:p w:rsidR="009D1FB4" w:rsidRDefault="009D1FB4" w:rsidP="009D1FB4">
      <w:pPr>
        <w:rPr>
          <w:rFonts w:hint="eastAsia"/>
        </w:rPr>
      </w:pPr>
      <w:r>
        <w:rPr>
          <w:rFonts w:hint="eastAsia"/>
        </w:rPr>
        <w:t>附件：银行业保险业防范和打击非法集资、非法放贷、金融诈骗工作要点</w:t>
      </w:r>
    </w:p>
    <w:p w:rsidR="009D1FB4" w:rsidRDefault="009D1FB4" w:rsidP="009D1FB4">
      <w:pPr>
        <w:rPr>
          <w:rFonts w:hint="eastAsia"/>
        </w:rPr>
      </w:pPr>
    </w:p>
    <w:p w:rsidR="009D1FB4" w:rsidRDefault="009D1FB4" w:rsidP="009D1FB4">
      <w:pPr>
        <w:jc w:val="right"/>
        <w:rPr>
          <w:rFonts w:hint="eastAsia"/>
        </w:rPr>
      </w:pPr>
      <w:r>
        <w:rPr>
          <w:rFonts w:hint="eastAsia"/>
        </w:rPr>
        <w:t>２０１８年９月２７日</w:t>
      </w:r>
    </w:p>
    <w:sectPr w:rsidR="009D1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B4"/>
    <w:rsid w:val="009D1FB4"/>
    <w:rsid w:val="00BC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赵圣婴</dc:creator>
  <cp:lastModifiedBy>赵圣婴</cp:lastModifiedBy>
  <cp:revision>1</cp:revision>
  <dcterms:created xsi:type="dcterms:W3CDTF">2020-09-03T08:26:00Z</dcterms:created>
  <dcterms:modified xsi:type="dcterms:W3CDTF">2020-09-03T08:29:00Z</dcterms:modified>
</cp:coreProperties>
</file>